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jc w:val="center"/>
      </w:pPr>
      <w:r>
        <w:rPr>
          <w:b/>
          <w:bCs/>
          <w:color w:val="14605F"/>
          <w:sz w:val="40"/>
          <w:szCs w:val="40"/>
        </w:rPr>
        <w:t xml:space="preserve">QUOTE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c>
          <w:tcPr>
            <w:tcW w:type="dxa" w:w="4933"/>
            <w:tcMar>
              <w:top w:type="dxa" w:w="30"/>
              <w:left w:type="dxa" w:w="90"/>
              <w:bottom w:type="dxa" w:w="30"/>
              <w:right w:type="dxa" w:w="90"/>
            </w:tcMar>
            <w:vAlign w:val="top"/>
          </w:tcPr>
          <w:p>
            <w:pPr>
              <w:spacing w:after="20" w:before="0"/>
            </w:pPr>
            <w:r>
              <w:rPr>
                <w:b/>
                <w:bCs/>
                <w:color w:val="14605F"/>
                <w:sz w:val="19"/>
                <w:szCs w:val="19"/>
              </w:rPr>
              <w:t xml:space="preserve">Bill to</w:t>
            </w:r>
          </w:p>
          <w:p>
            <w:pPr>
              <w:spacing w:after="20" w:before="0"/>
            </w:pPr>
            <w:r>
              <w:rPr>
                <w:color w:val="1D2524"/>
                <w:sz w:val="19"/>
                <w:szCs w:val="19"/>
              </w:rPr>
              <w:t xml:space="preserve">[Client name / company]</w:t>
            </w:r>
          </w:p>
          <w:p>
            <w:pPr>
              <w:spacing w:after="20" w:before="0"/>
            </w:pPr>
            <w:r>
              <w:rPr>
                <w:color w:val="1D2524"/>
                <w:sz w:val="19"/>
                <w:szCs w:val="19"/>
              </w:rPr>
              <w:t xml:space="preserve">[Contact person]</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120"/>
            </w:pPr>
            <w:r>
              <w:rPr>
                <w:color w:val="1D2524"/>
                <w:sz w:val="19"/>
                <w:szCs w:val="19"/>
              </w:rPr>
              <w:t xml:space="preserve">Project: [Car Detailing – short description]</w:t>
            </w:r>
          </w:p>
        </w:tc>
        <w:tc>
          <w:tcPr>
            <w:tcW w:type="dxa" w:w="4933"/>
            <w:tcMar>
              <w:top w:type="dxa" w:w="30"/>
              <w:left w:type="dxa" w:w="90"/>
              <w:bottom w:type="dxa" w:w="30"/>
              <w:right w:type="dxa" w:w="90"/>
            </w:tcMar>
            <w:vAlign w:val="top"/>
          </w:tcPr>
          <w:p>
            <w:pPr>
              <w:spacing w:after="20" w:before="0"/>
            </w:pPr>
            <w:r>
              <w:rPr>
                <w:color w:val="5F6B6A"/>
                <w:sz w:val="17"/>
                <w:szCs w:val="17"/>
              </w:rPr>
              <w:t xml:space="preserve">Quote no.: </w:t>
            </w:r>
            <w:r>
              <w:rPr>
                <w:color w:val="1D2524"/>
                <w:sz w:val="19"/>
                <w:szCs w:val="19"/>
              </w:rPr>
              <w:t xml:space="preserve">Q-0001</w:t>
            </w:r>
          </w:p>
          <w:p>
            <w:pPr>
              <w:spacing w:after="20" w:before="0"/>
            </w:pPr>
            <w:r>
              <w:rPr>
                <w:color w:val="5F6B6A"/>
                <w:sz w:val="17"/>
                <w:szCs w:val="17"/>
              </w:rPr>
              <w:t xml:space="preserve">Date: </w:t>
            </w:r>
            <w:r>
              <w:rPr>
                <w:color w:val="1D2524"/>
                <w:sz w:val="19"/>
                <w:szCs w:val="19"/>
              </w:rPr>
              <w:t xml:space="preserve">____________</w:t>
            </w:r>
          </w:p>
          <w:p>
            <w:pPr>
              <w:spacing w:after="160" w:before="0"/>
            </w:pPr>
            <w:r>
              <w:rPr>
                <w:color w:val="5F6B6A"/>
                <w:sz w:val="17"/>
                <w:szCs w:val="17"/>
              </w:rPr>
              <w:t xml:space="preserve">Valid until: </w:t>
            </w:r>
            <w:r>
              <w:rPr>
                <w:color w:val="1D2524"/>
                <w:sz w:val="19"/>
                <w:szCs w:val="19"/>
              </w:rPr>
              <w:t xml:space="preserve">14 days from the date above</w:t>
            </w:r>
          </w:p>
          <w:p>
            <w:pPr>
              <w:spacing w:after="20" w:before="0"/>
            </w:pPr>
            <w:r>
              <w:rPr>
                <w:b/>
                <w:bCs/>
                <w:color w:val="14605F"/>
                <w:sz w:val="19"/>
                <w:szCs w:val="19"/>
              </w:rPr>
              <w:t xml:space="preserve">From</w:t>
            </w:r>
          </w:p>
          <w:p>
            <w:pPr>
              <w:spacing w:after="20" w:before="0"/>
            </w:pPr>
            <w:r>
              <w:rPr>
                <w:color w:val="1D2524"/>
                <w:sz w:val="19"/>
                <w:szCs w:val="19"/>
              </w:rPr>
              <w:t xml:space="preserve">[Your business name]</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0"/>
            </w:pPr>
            <w:r>
              <w:rPr>
                <w:color w:val="1D2524"/>
                <w:sz w:val="19"/>
                <w:szCs w:val="19"/>
              </w:rPr>
              <w:t xml:space="preserve">[Tax ID / registration no., if any]</w:t>
            </w:r>
          </w:p>
        </w:tc>
      </w:tr>
    </w:tbl>
    <w:p>
      <w:pPr>
        <w:spacing w:after="60" w:before="0"/>
      </w:pPr>
      <w:r>
        <w:rPr>
          <w:color w:val="1D2524"/>
          <w:sz w:val="19"/>
          <w:szCs w:val="19"/>
        </w:rPr>
        <w:t xml:space="preserve"> </w:t>
      </w:r>
    </w:p>
    <w:tbl>
      <w:tblPr>
        <w:tblW w:type="dxa" w:w="9866"/>
        <w:tblBorders>
          <w:top w:val="single" w:color="C9D3D2" w:sz="4"/>
          <w:left w:val="single" w:color="C9D3D2" w:sz="4"/>
          <w:bottom w:val="single" w:color="C9D3D2" w:sz="4"/>
          <w:right w:val="single" w:color="C9D3D2" w:sz="4"/>
          <w:insideH w:val="single" w:color="C9D3D2" w:sz="4"/>
          <w:insideV w:val="single" w:color="C9D3D2" w:sz="4"/>
        </w:tblBorders>
        <w:tblLayout w:type="fixed"/>
      </w:tblPr>
      <w:tblGrid>
        <w:gridCol w:w="600"/>
        <w:gridCol w:w="3850"/>
        <w:gridCol w:w="800"/>
        <w:gridCol w:w="1100"/>
        <w:gridCol w:w="1650"/>
        <w:gridCol w:w="1866"/>
      </w:tblGrid>
      <w:tr>
        <w:trPr>
          <w:tblHeader/>
        </w:trPr>
        <w:tc>
          <w:tcPr>
            <w:tcW w:type="dxa" w:w="6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w:t>
            </w:r>
          </w:p>
        </w:tc>
        <w:tc>
          <w:tcPr>
            <w:tcW w:type="dxa" w:w="3850"/>
            <w:shd w:fill="14605F" w:color="auto" w:val="clear"/>
            <w:tcMar>
              <w:top w:type="dxa" w:w="30"/>
              <w:left w:type="dxa" w:w="90"/>
              <w:bottom w:type="dxa" w:w="30"/>
              <w:right w:type="dxa" w:w="90"/>
            </w:tcMar>
            <w:vAlign w:val="center"/>
          </w:tcPr>
          <w:p>
            <w:pPr>
              <w:spacing w:after="0" w:before="0"/>
              <w:jc w:val="left"/>
            </w:pPr>
            <w:r>
              <w:rPr>
                <w:b/>
                <w:bCs/>
                <w:color w:val="FFFFFF"/>
                <w:sz w:val="18"/>
                <w:szCs w:val="18"/>
              </w:rPr>
              <w:t xml:space="preserve">Description</w:t>
            </w:r>
          </w:p>
        </w:tc>
        <w:tc>
          <w:tcPr>
            <w:tcW w:type="dxa" w:w="8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Qty</w:t>
            </w:r>
          </w:p>
        </w:tc>
        <w:tc>
          <w:tcPr>
            <w:tcW w:type="dxa" w:w="11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w:t>
            </w:r>
          </w:p>
        </w:tc>
        <w:tc>
          <w:tcPr>
            <w:tcW w:type="dxa" w:w="1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 price</w:t>
            </w:r>
          </w:p>
        </w:tc>
        <w:tc>
          <w:tcPr>
            <w:tcW w:type="dxa" w:w="1866"/>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Amount</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1</w:t>
            </w:r>
          </w:p>
        </w:tc>
        <w:tc>
          <w:tcPr>
            <w:tcW w:type="dxa" w:w="3850"/>
            <w:tcMar>
              <w:top w:type="dxa" w:w="30"/>
              <w:left w:type="dxa" w:w="90"/>
              <w:bottom w:type="dxa" w:w="30"/>
              <w:right w:type="dxa" w:w="90"/>
            </w:tcMar>
            <w:vAlign w:val="center"/>
          </w:tcPr>
          <w:p>
            <w:pPr>
              <w:spacing w:after="0" w:before="0"/>
            </w:pPr>
            <w:r>
              <w:rPr>
                <w:color w:val="1D2524"/>
                <w:sz w:val="19"/>
                <w:szCs w:val="19"/>
              </w:rPr>
              <w:t xml:space="preserve">Hand wash, iron and clay decontamination</w:t>
            </w:r>
          </w:p>
          <w:p>
            <w:pPr>
              <w:spacing w:after="0" w:before="0"/>
            </w:pPr>
            <w:r>
              <w:rPr>
                <w:color w:val="5F6B6A"/>
                <w:sz w:val="15"/>
                <w:szCs w:val="15"/>
              </w:rPr>
              <w:t xml:space="preserve">Example: 80–200</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vehicle</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$80.00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$80.00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2</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Paint correction, two-stage (midsize SUV)</w:t>
            </w:r>
          </w:p>
          <w:p>
            <w:pPr>
              <w:spacing w:after="0" w:before="0"/>
            </w:pPr>
            <w:r>
              <w:rPr>
                <w:color w:val="5F6B6A"/>
                <w:sz w:val="15"/>
                <w:szCs w:val="15"/>
              </w:rPr>
              <w:t xml:space="preserve">Example: 400–1,000</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vehicle</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$400.00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$400.00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3</w:t>
            </w:r>
          </w:p>
        </w:tc>
        <w:tc>
          <w:tcPr>
            <w:tcW w:type="dxa" w:w="3850"/>
            <w:tcMar>
              <w:top w:type="dxa" w:w="30"/>
              <w:left w:type="dxa" w:w="90"/>
              <w:bottom w:type="dxa" w:w="30"/>
              <w:right w:type="dxa" w:w="90"/>
            </w:tcMar>
            <w:vAlign w:val="center"/>
          </w:tcPr>
          <w:p>
            <w:pPr>
              <w:spacing w:after="0" w:before="0"/>
            </w:pPr>
            <w:r>
              <w:rPr>
                <w:color w:val="1D2524"/>
                <w:sz w:val="19"/>
                <w:szCs w:val="19"/>
              </w:rPr>
              <w:t xml:space="preserve">Ceramic coating, 3-year product</w:t>
            </w:r>
          </w:p>
          <w:p>
            <w:pPr>
              <w:spacing w:after="0" w:before="0"/>
            </w:pPr>
            <w:r>
              <w:rPr>
                <w:color w:val="5F6B6A"/>
                <w:sz w:val="15"/>
                <w:szCs w:val="15"/>
              </w:rPr>
              <w:t xml:space="preserve">Example: 600–1,500</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vehicle</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$600.00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$600.00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4</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Wheel face coating and windshield rain repellent</w:t>
            </w:r>
          </w:p>
          <w:p>
            <w:pPr>
              <w:spacing w:after="0" w:before="0"/>
            </w:pPr>
            <w:r>
              <w:rPr>
                <w:color w:val="5F6B6A"/>
                <w:sz w:val="15"/>
                <w:szCs w:val="15"/>
              </w:rPr>
              <w:t xml:space="preserve">Example: 100–300</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job</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$100.00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$100.00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5</w:t>
            </w:r>
          </w:p>
        </w:tc>
        <w:tc>
          <w:tcPr>
            <w:tcW w:type="dxa" w:w="3850"/>
            <w:tcMar>
              <w:top w:type="dxa" w:w="30"/>
              <w:left w:type="dxa" w:w="90"/>
              <w:bottom w:type="dxa" w:w="30"/>
              <w:right w:type="dxa" w:w="90"/>
            </w:tcMar>
            <w:vAlign w:val="center"/>
          </w:tcPr>
          <w:p>
            <w:pPr>
              <w:spacing w:after="0" w:before="0"/>
            </w:pPr>
            <w:r>
              <w:rPr>
                <w:color w:val="1D2524"/>
                <w:sz w:val="19"/>
                <w:szCs w:val="19"/>
              </w:rPr>
              <w:t xml:space="preserve">Interior deep clean and leather conditioning</w:t>
            </w:r>
          </w:p>
          <w:p>
            <w:pPr>
              <w:spacing w:after="0" w:before="0"/>
            </w:pPr>
            <w:r>
              <w:rPr>
                <w:color w:val="5F6B6A"/>
                <w:sz w:val="15"/>
                <w:szCs w:val="15"/>
              </w:rPr>
              <w:t xml:space="preserve">Example: 150–350</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vehicle</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$150.00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$150.00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6</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Maintenance wash and coating top-up</w:t>
            </w:r>
          </w:p>
          <w:p>
            <w:pPr>
              <w:spacing w:after="0" w:before="0"/>
            </w:pPr>
            <w:r>
              <w:rPr>
                <w:color w:val="5F6B6A"/>
                <w:sz w:val="15"/>
                <w:szCs w:val="15"/>
              </w:rPr>
              <w:t xml:space="preserve">Example: 80–180 each</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visit</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$80.00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$160.00</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bl>
    <w:p>
      <w:pPr>
        <w:spacing w:after="40" w:before="0"/>
      </w:pPr>
      <w:r>
        <w:rPr>
          <w:color w:val="1D2524"/>
          <w:sz w:val="19"/>
          <w:szCs w:val="19"/>
        </w:rPr>
        <w:t xml:space="preserve"> </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0"/>
        <w:gridCol w:w="2500"/>
        <w:gridCol w:w="1866"/>
      </w:tblGrid>
      <w:tr>
        <w:tc>
          <w:tcPr>
            <w:tcW w:type="dxa" w:w="5500"/>
            <w:vMerge w:val="restart"/>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40" w:before="0"/>
            </w:pPr>
            <w:r>
              <w:rPr>
                <w:b/>
                <w:bCs/>
                <w:color w:val="14605F"/>
                <w:sz w:val="19"/>
                <w:szCs w:val="19"/>
              </w:rPr>
              <w:t xml:space="preserve">Payment terms</w:t>
            </w:r>
          </w:p>
          <w:p>
            <w:pPr>
              <w:spacing w:after="0" w:before="0"/>
            </w:pPr>
            <w:r>
              <w:rPr>
                <w:color w:val="1D2524"/>
                <w:sz w:val="16"/>
                <w:szCs w:val="16"/>
              </w:rPr>
              <w:t xml:space="preserve">A 25% deposit to book the bay, balance at pickup after a walk-around under the lights. Rescheduling with less than 48 hours notice forfeits the deposit. The coating warranty follows the product maker and requires the maintenance visits. Quote valid for 14 days.</w:t>
            </w: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Subtotal</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$1,490.00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Sales tax / VAT (0%)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19"/>
                <w:szCs w:val="19"/>
              </w:rPr>
              <w:t xml:space="preserve">Total</w:t>
            </w:r>
          </w:p>
        </w:tc>
        <w:tc>
          <w:tcPr>
            <w:tcW w:type="dxa" w:w="1866"/>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22"/>
                <w:szCs w:val="22"/>
              </w:rPr>
              <w:t xml:space="preserve">$1,490.00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Deposit due (25%)</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$372.50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Balance</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$1,117.50</w:t>
            </w:r>
          </w:p>
        </w:tc>
      </w:tr>
    </w:tbl>
    <w:p>
      <w:pPr>
        <w:spacing w:after="60" w:before="200"/>
      </w:pPr>
      <w:r>
        <w:rPr>
          <w:b/>
          <w:bCs/>
          <w:color w:val="14605F"/>
          <w:sz w:val="19"/>
          <w:szCs w:val="19"/>
        </w:rPr>
        <w:t xml:space="preserve">Notes</w:t>
      </w:r>
    </w:p>
    <w:p>
      <w:pPr>
        <w:spacing w:after="20" w:before="0"/>
      </w:pPr>
      <w:r>
        <w:rPr>
          <w:color w:val="5F6B6A"/>
          <w:sz w:val="15"/>
          <w:szCs w:val="15"/>
        </w:rPr>
        <w:t xml:space="preserve">• This quote is valid for 14 days from the date above. Work outside the listed scope is priced separately before it starts.</w:t>
      </w:r>
    </w:p>
    <w:p>
      <w:pPr>
        <w:spacing w:after="20" w:before="0"/>
      </w:pPr>
      <w:r>
        <w:rPr>
          <w:color w:val="5F6B6A"/>
          <w:sz w:val="15"/>
          <w:szCs w:val="15"/>
        </w:rPr>
        <w:t xml:space="preserve">• Unit prices start at the low end of the example range from nexupira.com and are examples only, not price advice. Replace them with your own.</w:t>
      </w:r>
    </w:p>
    <w:p>
      <w:pPr>
        <w:spacing w:after="20" w:before="0"/>
      </w:pPr>
      <w:r>
        <w:rPr>
          <w:color w:val="5F6B6A"/>
          <w:sz w:val="15"/>
          <w:szCs w:val="15"/>
        </w:rPr>
        <w:t xml:space="preserve">• Tax starts at 0%. Enter the sales tax or VAT rate that applies to you, if any.</w:t>
      </w:r>
    </w:p>
    <w:p>
      <w:pPr>
        <w:spacing w:after="20" w:before="0"/>
      </w:pPr>
      <w:r>
        <w:rPr>
          <w:color w:val="5F6B6A"/>
          <w:sz w:val="15"/>
          <w:szCs w:val="15"/>
        </w:rPr>
        <w:t xml:space="preserve">• The deposit rate can be changed: set it to 0% if the job is paid on completion.</w:t>
      </w:r>
    </w:p>
    <w:p>
      <w:pPr>
        <w:spacing w:after="20" w:before="0"/>
      </w:pPr>
      <w:r>
        <w:rPr>
          <w:color w:val="5F6B6A"/>
          <w:sz w:val="15"/>
          <w:szCs w:val="15"/>
        </w:rPr>
        <w:t xml:space="preserve">• This Word file does not calculate; for live totals use the Excel version or the free tool at nexupira.com.</w:t>
      </w:r>
    </w:p>
    <w:p>
      <w:pPr>
        <w:spacing w:after="20" w:before="360"/>
      </w:pPr>
      <w:r>
        <w:rPr>
          <w:color w:val="1D2524"/>
          <w:sz w:val="19"/>
          <w:szCs w:val="19"/>
        </w:rPr>
        <w:t xml:space="preserve">Accepted by (name, signature, date): ______________________________</w:t>
      </w:r>
    </w:p>
    <w:sectPr>
      <w:footerReference w:type="default" r:id="rId6"/>
      <w:pgSz w:w="11906" w:h="16838" w:orient="portrait"/>
      <w:pgMar w:top="850" w:right="1020" w:bottom="85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hyperlink w:history="1" r:id="rIdLink1">
      <w:r>
        <w:rPr>
          <w:color w:val="14605F"/>
          <w:sz w:val="15"/>
          <w:szCs w:val="15"/>
        </w:rPr>
        <w:t xml:space="preserve">Made with NEXUPIRA · nexupira.com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pPr>
        <w:spacing w:line="24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nk1" Type="http://schemas.openxmlformats.org/officeDocument/2006/relationships/hyperlink" Target="https://nexupira.com/"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 Detailing quote template</dc:title>
  <dc:creator>NEXUPIRA</dc:creator>
  <cp:lastModifiedBy>NEXUPIRA</cp:lastModifiedBy>
  <cp:revision>1</cp:revision>
  <dcterms:created xsi:type="dcterms:W3CDTF">2026-10-25T00:00:00Z</dcterms:created>
  <dcterms:modified xsi:type="dcterms:W3CDTF">2026-10-25T00:00:00Z</dcterms:modified>
</cp:coreProperties>
</file>

<file path=docProps/custom.xml><?xml version="1.0" encoding="utf-8"?>
<Properties xmlns="http://schemas.openxmlformats.org/officeDocument/2006/custom-properties" xmlns:vt="http://schemas.openxmlformats.org/officeDocument/2006/docPropsVTypes"/>
</file>