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[Blinds &amp; Curtains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Measuring and design visit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75–150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visit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Custom lined drapery, pinch pleat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90–220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panel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$720.00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Sheer curtains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50–120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panel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Curtain track or decorative rod, installed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80–250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window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$320.00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Roller or blackout shade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120–350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window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$120.00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Installation and old hardware removal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30–75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9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window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$270.00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Made-to-measure items need a 50% deposit with the order, and fabric cut for the client cannot be returned; the balance is due on installation. A re-measure after the client changes the window or mount is charged as a new visit.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$2,285.00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$2,285.00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(50%)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$1,142.50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$1,142.50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Blinds &amp; Curtains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