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[Drone Photography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Flight time on site (pilot + drone)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150–350 / hour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Airspace check and authorization request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50–200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Edited aerial stills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15–40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image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Aerial video edit, 60–90 seconds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250–800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video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Visual observer (second crew member)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40–80 / hour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Travel beyond 25 miles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0.70–1.20 / mile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mile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$0.70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$28.00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30% to book the flight date, balance on delivery of the edited files. If weather or an airspace restriction grounds the flight, it moves to the backup date at no charge; a client cancellation within 48 hours of the flight is charged the travel cost.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$1,008.00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$1,008.00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$302.40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$705.60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Drone Photography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