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QUOTE</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20" w:before="0"/>
            </w:pPr>
            <w:r>
              <w:rPr>
                <w:b/>
                <w:bCs/>
                <w:color w:val="14605F"/>
                <w:sz w:val="19"/>
                <w:szCs w:val="19"/>
              </w:rPr>
              <w:t xml:space="preserve">Bill to</w:t>
            </w:r>
          </w:p>
          <w:p>
            <w:pPr>
              <w:spacing w:after="20" w:before="0"/>
            </w:pPr>
            <w:r>
              <w:rPr>
                <w:color w:val="1D2524"/>
                <w:sz w:val="19"/>
                <w:szCs w:val="19"/>
              </w:rPr>
              <w:t xml:space="preserve">[Client name / company]</w:t>
            </w:r>
          </w:p>
          <w:p>
            <w:pPr>
              <w:spacing w:after="20" w:before="0"/>
            </w:pPr>
            <w:r>
              <w:rPr>
                <w:color w:val="1D2524"/>
                <w:sz w:val="19"/>
                <w:szCs w:val="19"/>
              </w:rPr>
              <w:t xml:space="preserve">[Contact person]</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120"/>
            </w:pPr>
            <w:r>
              <w:rPr>
                <w:color w:val="1D2524"/>
                <w:sz w:val="19"/>
                <w:szCs w:val="19"/>
              </w:rPr>
              <w:t xml:space="preserve">Project: [Event MC – short description]</w:t>
            </w:r>
          </w:p>
        </w:tc>
        <w:tc>
          <w:tcPr>
            <w:tcW w:type="dxa" w:w="4933"/>
            <w:tcMar>
              <w:top w:type="dxa" w:w="30"/>
              <w:left w:type="dxa" w:w="90"/>
              <w:bottom w:type="dxa" w:w="30"/>
              <w:right w:type="dxa" w:w="90"/>
            </w:tcMar>
            <w:vAlign w:val="top"/>
          </w:tcPr>
          <w:p>
            <w:pPr>
              <w:spacing w:after="20" w:before="0"/>
            </w:pPr>
            <w:r>
              <w:rPr>
                <w:color w:val="5F6B6A"/>
                <w:sz w:val="17"/>
                <w:szCs w:val="17"/>
              </w:rPr>
              <w:t xml:space="preserve">Quote no.: </w:t>
            </w:r>
            <w:r>
              <w:rPr>
                <w:color w:val="1D2524"/>
                <w:sz w:val="19"/>
                <w:szCs w:val="19"/>
              </w:rPr>
              <w:t xml:space="preserve">Q-0001</w:t>
            </w:r>
          </w:p>
          <w:p>
            <w:pPr>
              <w:spacing w:after="20" w:before="0"/>
            </w:pPr>
            <w:r>
              <w:rPr>
                <w:color w:val="5F6B6A"/>
                <w:sz w:val="17"/>
                <w:szCs w:val="17"/>
              </w:rPr>
              <w:t xml:space="preserve">Date: </w:t>
            </w:r>
            <w:r>
              <w:rPr>
                <w:color w:val="1D2524"/>
                <w:sz w:val="19"/>
                <w:szCs w:val="19"/>
              </w:rPr>
              <w:t xml:space="preserve">____________</w:t>
            </w:r>
          </w:p>
          <w:p>
            <w:pPr>
              <w:spacing w:after="160" w:before="0"/>
            </w:pPr>
            <w:r>
              <w:rPr>
                <w:color w:val="5F6B6A"/>
                <w:sz w:val="17"/>
                <w:szCs w:val="17"/>
              </w:rPr>
              <w:t xml:space="preserve">Valid until: </w:t>
            </w:r>
            <w:r>
              <w:rPr>
                <w:color w:val="1D2524"/>
                <w:sz w:val="19"/>
                <w:szCs w:val="19"/>
              </w:rPr>
              <w:t xml:space="preserve">14 days from the date above</w:t>
            </w:r>
          </w:p>
          <w:p>
            <w:pPr>
              <w:spacing w:after="20" w:before="0"/>
            </w:pPr>
            <w:r>
              <w:rPr>
                <w:b/>
                <w:bCs/>
                <w:color w:val="14605F"/>
                <w:sz w:val="19"/>
                <w:szCs w:val="19"/>
              </w:rPr>
              <w:t xml:space="preserve">From</w:t>
            </w:r>
          </w:p>
          <w:p>
            <w:pPr>
              <w:spacing w:after="20" w:before="0"/>
            </w:pPr>
            <w:r>
              <w:rPr>
                <w:color w:val="1D2524"/>
                <w:sz w:val="19"/>
                <w:szCs w:val="19"/>
              </w:rPr>
              <w:t xml:space="preserve">[Your business name]</w:t>
            </w:r>
          </w:p>
          <w:p>
            <w:pPr>
              <w:spacing w:after="20" w:before="0"/>
            </w:pPr>
            <w:r>
              <w:rPr>
                <w:color w:val="1D2524"/>
                <w:sz w:val="19"/>
                <w:szCs w:val="19"/>
              </w:rPr>
              <w:t xml:space="preserve">[Address]</w:t>
            </w:r>
          </w:p>
          <w:p>
            <w:pPr>
              <w:spacing w:after="20" w:before="0"/>
            </w:pPr>
            <w:r>
              <w:rPr>
                <w:color w:val="1D2524"/>
                <w:sz w:val="19"/>
                <w:szCs w:val="19"/>
              </w:rPr>
              <w:t xml:space="preserve">[Email / phone]</w:t>
            </w:r>
          </w:p>
          <w:p>
            <w:pPr>
              <w:spacing w:after="20" w:before="0"/>
            </w:pPr>
            <w:r>
              <w:rPr>
                <w:color w:val="1D2524"/>
                <w:sz w:val="19"/>
                <w:szCs w:val="19"/>
              </w:rPr>
              <w:t xml:space="preserve">[Tax ID / registration no., if any]</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600"/>
        <w:gridCol w:w="3850"/>
        <w:gridCol w:w="800"/>
        <w:gridCol w:w="1100"/>
        <w:gridCol w:w="1650"/>
        <w:gridCol w:w="1866"/>
      </w:tblGrid>
      <w:tr>
        <w:trPr>
          <w:tblHeader/>
        </w:trPr>
        <w:tc>
          <w:tcPr>
            <w:tcW w:type="dxa" w:w="6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w:t>
            </w:r>
          </w:p>
        </w:tc>
        <w:tc>
          <w:tcPr>
            <w:tcW w:type="dxa" w:w="385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Description</w:t>
            </w:r>
          </w:p>
        </w:tc>
        <w:tc>
          <w:tcPr>
            <w:tcW w:type="dxa" w:w="8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Qty</w:t>
            </w:r>
          </w:p>
        </w:tc>
        <w:tc>
          <w:tcPr>
            <w:tcW w:type="dxa" w:w="110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w:t>
            </w:r>
          </w:p>
        </w:tc>
        <w:tc>
          <w:tcPr>
            <w:tcW w:type="dxa" w:w="1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Unit price</w:t>
            </w:r>
          </w:p>
        </w:tc>
        <w:tc>
          <w:tcPr>
            <w:tcW w:type="dxa" w:w="186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Amount</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3850"/>
            <w:tcMar>
              <w:top w:type="dxa" w:w="30"/>
              <w:left w:type="dxa" w:w="90"/>
              <w:bottom w:type="dxa" w:w="30"/>
              <w:right w:type="dxa" w:w="90"/>
            </w:tcMar>
            <w:vAlign w:val="center"/>
          </w:tcPr>
          <w:p>
            <w:pPr>
              <w:spacing w:after="0" w:before="0"/>
            </w:pPr>
            <w:r>
              <w:rPr>
                <w:color w:val="1D2524"/>
                <w:sz w:val="19"/>
                <w:szCs w:val="19"/>
              </w:rPr>
              <w:t xml:space="preserve">Hosting fee (up to 4 hours on call)</w:t>
            </w:r>
          </w:p>
          <w:p>
            <w:pPr>
              <w:spacing w:after="0" w:before="0"/>
            </w:pPr>
            <w:r>
              <w:rPr>
                <w:color w:val="5F6B6A"/>
                <w:sz w:val="15"/>
                <w:szCs w:val="15"/>
              </w:rPr>
              <w:t xml:space="preserve">Example: 500–2,500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event</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$500.00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$500.00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Planning call and run-of-show review</w:t>
            </w:r>
          </w:p>
          <w:p>
            <w:pPr>
              <w:spacing w:after="0" w:before="0"/>
            </w:pPr>
            <w:r>
              <w:rPr>
                <w:color w:val="5F6B6A"/>
                <w:sz w:val="15"/>
                <w:szCs w:val="15"/>
              </w:rPr>
              <w:t xml:space="preserve">Example: Included</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session</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3850"/>
            <w:tcMar>
              <w:top w:type="dxa" w:w="30"/>
              <w:left w:type="dxa" w:w="90"/>
              <w:bottom w:type="dxa" w:w="30"/>
              <w:right w:type="dxa" w:w="90"/>
            </w:tcMar>
            <w:vAlign w:val="center"/>
          </w:tcPr>
          <w:p>
            <w:pPr>
              <w:spacing w:after="0" w:before="0"/>
            </w:pPr>
            <w:r>
              <w:rPr>
                <w:color w:val="1D2524"/>
                <w:sz w:val="19"/>
                <w:szCs w:val="19"/>
              </w:rPr>
              <w:t xml:space="preserve">Script writing (opening, links, award reads)</w:t>
            </w:r>
          </w:p>
          <w:p>
            <w:pPr>
              <w:spacing w:after="0" w:before="0"/>
            </w:pPr>
            <w:r>
              <w:rPr>
                <w:color w:val="5F6B6A"/>
                <w:sz w:val="15"/>
                <w:szCs w:val="15"/>
              </w:rPr>
              <w:t xml:space="preserve">Example: 200–800</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script</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$200.00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$200.00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On-site rehearsal or tech run</w:t>
            </w:r>
          </w:p>
          <w:p>
            <w:pPr>
              <w:spacing w:after="0" w:before="0"/>
            </w:pPr>
            <w:r>
              <w:rPr>
                <w:color w:val="5F6B6A"/>
                <w:sz w:val="15"/>
                <w:szCs w:val="15"/>
              </w:rPr>
              <w:t xml:space="preserve">Example: 150–500</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session</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$150.00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$150.00</w:t>
            </w:r>
          </w:p>
        </w:tc>
      </w:tr>
      <w:tr>
        <w:tc>
          <w:tcPr>
            <w:tcW w:type="dxa" w:w="60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3850"/>
            <w:tcMar>
              <w:top w:type="dxa" w:w="30"/>
              <w:left w:type="dxa" w:w="90"/>
              <w:bottom w:type="dxa" w:w="30"/>
              <w:right w:type="dxa" w:w="90"/>
            </w:tcMar>
            <w:vAlign w:val="center"/>
          </w:tcPr>
          <w:p>
            <w:pPr>
              <w:spacing w:after="0" w:before="0"/>
            </w:pPr>
            <w:r>
              <w:rPr>
                <w:color w:val="1D2524"/>
                <w:sz w:val="19"/>
                <w:szCs w:val="19"/>
              </w:rPr>
              <w:t xml:space="preserve">Overtime beyond 4 hours</w:t>
            </w:r>
          </w:p>
          <w:p>
            <w:pPr>
              <w:spacing w:after="0" w:before="0"/>
            </w:pPr>
            <w:r>
              <w:rPr>
                <w:color w:val="5F6B6A"/>
                <w:sz w:val="15"/>
                <w:szCs w:val="15"/>
              </w:rPr>
              <w:t xml:space="preserve">Example: 100–300 / hour</w:t>
            </w:r>
          </w:p>
        </w:tc>
        <w:tc>
          <w:tcPr>
            <w:tcW w:type="dxa" w:w="800"/>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tcMar>
              <w:top w:type="dxa" w:w="30"/>
              <w:left w:type="dxa" w:w="90"/>
              <w:bottom w:type="dxa" w:w="30"/>
              <w:right w:type="dxa" w:w="90"/>
            </w:tcMar>
            <w:vAlign w:val="center"/>
          </w:tcPr>
          <w:p>
            <w:pPr>
              <w:spacing w:after="0" w:before="0"/>
              <w:jc w:val="center"/>
            </w:pPr>
            <w:r>
              <w:rPr>
                <w:color w:val="1D2524"/>
                <w:sz w:val="19"/>
                <w:szCs w:val="19"/>
              </w:rPr>
              <w:t xml:space="preserve">hour</w:t>
            </w:r>
          </w:p>
        </w:tc>
        <w:tc>
          <w:tcPr>
            <w:tcW w:type="dxa" w:w="1650"/>
            <w:tcMar>
              <w:top w:type="dxa" w:w="30"/>
              <w:left w:type="dxa" w:w="90"/>
              <w:bottom w:type="dxa" w:w="30"/>
              <w:right w:type="dxa" w:w="90"/>
            </w:tcMar>
            <w:vAlign w:val="center"/>
          </w:tcPr>
          <w:p>
            <w:pPr>
              <w:spacing w:after="0" w:before="0"/>
              <w:jc w:val="right"/>
            </w:pPr>
            <w:r>
              <w:rPr>
                <w:color w:val="1D2524"/>
                <w:sz w:val="19"/>
                <w:szCs w:val="19"/>
              </w:rPr>
              <w:t xml:space="preserve">$100.00</w:t>
            </w:r>
          </w:p>
        </w:tc>
        <w:tc>
          <w:tcPr>
            <w:tcW w:type="dxa" w:w="1866"/>
            <w:tcMar>
              <w:top w:type="dxa" w:w="30"/>
              <w:left w:type="dxa" w:w="90"/>
              <w:bottom w:type="dxa" w:w="30"/>
              <w:right w:type="dxa" w:w="90"/>
            </w:tcMar>
            <w:vAlign w:val="center"/>
          </w:tcPr>
          <w:p>
            <w:pPr>
              <w:spacing w:after="0" w:before="0"/>
              <w:jc w:val="right"/>
            </w:pPr>
            <w:r>
              <w:rPr>
                <w:color w:val="1D2524"/>
                <w:sz w:val="19"/>
                <w:szCs w:val="19"/>
              </w:rPr>
              <w:t xml:space="preserve">$100.00</w:t>
            </w:r>
          </w:p>
        </w:tc>
      </w:tr>
      <w:tr>
        <w:tc>
          <w:tcPr>
            <w:tcW w:type="dxa" w:w="6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6</w:t>
            </w:r>
          </w:p>
        </w:tc>
        <w:tc>
          <w:tcPr>
            <w:tcW w:type="dxa" w:w="3850"/>
            <w:shd w:fill="F6F9F9" w:color="auto" w:val="clear"/>
            <w:tcMar>
              <w:top w:type="dxa" w:w="30"/>
              <w:left w:type="dxa" w:w="90"/>
              <w:bottom w:type="dxa" w:w="30"/>
              <w:right w:type="dxa" w:w="90"/>
            </w:tcMar>
            <w:vAlign w:val="center"/>
          </w:tcPr>
          <w:p>
            <w:pPr>
              <w:spacing w:after="0" w:before="0"/>
            </w:pPr>
            <w:r>
              <w:rPr>
                <w:color w:val="1D2524"/>
                <w:sz w:val="19"/>
                <w:szCs w:val="19"/>
              </w:rPr>
              <w:t xml:space="preserve">Travel and parking</w:t>
            </w:r>
          </w:p>
          <w:p>
            <w:pPr>
              <w:spacing w:after="0" w:before="0"/>
            </w:pPr>
            <w:r>
              <w:rPr>
                <w:color w:val="5F6B6A"/>
                <w:sz w:val="15"/>
                <w:szCs w:val="15"/>
              </w:rPr>
              <w:t xml:space="preserve">Example: 50–300</w:t>
            </w:r>
          </w:p>
        </w:tc>
        <w:tc>
          <w:tcPr>
            <w:tcW w:type="dxa" w:w="80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110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trip</w:t>
            </w:r>
          </w:p>
        </w:tc>
        <w:tc>
          <w:tcPr>
            <w:tcW w:type="dxa" w:w="1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$50.00</w:t>
            </w:r>
          </w:p>
        </w:tc>
        <w:tc>
          <w:tcPr>
            <w:tcW w:type="dxa" w:w="186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$50.00</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600"/>
            <w:tcMar>
              <w:top w:type="dxa" w:w="30"/>
              <w:left w:type="dxa" w:w="90"/>
              <w:bottom w:type="dxa" w:w="30"/>
              <w:right w:type="dxa" w:w="90"/>
            </w:tcMar>
            <w:vAlign w:val="center"/>
          </w:tcPr>
          <w:p>
            <w:pPr>
              <w:spacing w:after="0" w:before="0"/>
            </w:pPr>
            <w:r>
              <w:rPr>
                <w:color w:val="1D2524"/>
                <w:sz w:val="19"/>
                <w:szCs w:val="19"/>
              </w:rPr>
              <w:t xml:space="preserve"> </w:t>
            </w:r>
          </w:p>
        </w:tc>
        <w:tc>
          <w:tcPr>
            <w:tcW w:type="dxa" w:w="3850"/>
            <w:tcMar>
              <w:top w:type="dxa" w:w="30"/>
              <w:left w:type="dxa" w:w="90"/>
              <w:bottom w:type="dxa" w:w="30"/>
              <w:right w:type="dxa" w:w="90"/>
            </w:tcMar>
            <w:vAlign w:val="center"/>
          </w:tcPr>
          <w:p>
            <w:pPr>
              <w:spacing w:after="0" w:before="0"/>
            </w:pPr>
            <w:r>
              <w:rPr>
                <w:color w:val="1D2524"/>
                <w:sz w:val="19"/>
                <w:szCs w:val="19"/>
              </w:rPr>
              <w:t xml:space="preserve"> </w:t>
            </w:r>
          </w:p>
        </w:tc>
        <w:tc>
          <w:tcPr>
            <w:tcW w:type="dxa" w:w="800"/>
            <w:tcMar>
              <w:top w:type="dxa" w:w="30"/>
              <w:left w:type="dxa" w:w="90"/>
              <w:bottom w:type="dxa" w:w="30"/>
              <w:right w:type="dxa" w:w="90"/>
            </w:tcMar>
            <w:vAlign w:val="center"/>
          </w:tcPr>
          <w:p>
            <w:pPr>
              <w:spacing w:after="0" w:before="0"/>
            </w:pPr>
            <w:r>
              <w:rPr>
                <w:color w:val="1D2524"/>
                <w:sz w:val="19"/>
                <w:szCs w:val="19"/>
              </w:rPr>
              <w:t xml:space="preserve"> </w:t>
            </w:r>
          </w:p>
        </w:tc>
        <w:tc>
          <w:tcPr>
            <w:tcW w:type="dxa" w:w="1100"/>
            <w:tcMar>
              <w:top w:type="dxa" w:w="30"/>
              <w:left w:type="dxa" w:w="90"/>
              <w:bottom w:type="dxa" w:w="30"/>
              <w:right w:type="dxa" w:w="90"/>
            </w:tcMar>
            <w:vAlign w:val="center"/>
          </w:tcPr>
          <w:p>
            <w:pPr>
              <w:spacing w:after="0" w:before="0"/>
            </w:pPr>
            <w:r>
              <w:rPr>
                <w:color w:val="1D2524"/>
                <w:sz w:val="19"/>
                <w:szCs w:val="19"/>
              </w:rPr>
              <w:t xml:space="preserve"> </w:t>
            </w:r>
          </w:p>
        </w:tc>
        <w:tc>
          <w:tcPr>
            <w:tcW w:type="dxa" w:w="1650"/>
            <w:tcMar>
              <w:top w:type="dxa" w:w="30"/>
              <w:left w:type="dxa" w:w="90"/>
              <w:bottom w:type="dxa" w:w="30"/>
              <w:right w:type="dxa" w:w="90"/>
            </w:tcMar>
            <w:vAlign w:val="center"/>
          </w:tcPr>
          <w:p>
            <w:pPr>
              <w:spacing w:after="0" w:before="0"/>
            </w:pPr>
            <w:r>
              <w:rPr>
                <w:color w:val="1D2524"/>
                <w:sz w:val="19"/>
                <w:szCs w:val="19"/>
              </w:rPr>
              <w:t xml:space="preserve"> </w:t>
            </w:r>
          </w:p>
        </w:tc>
        <w:tc>
          <w:tcPr>
            <w:tcW w:type="dxa" w:w="186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Payment terms</w:t>
            </w:r>
          </w:p>
          <w:p>
            <w:pPr>
              <w:spacing w:after="0" w:before="0"/>
            </w:pPr>
            <w:r>
              <w:rPr>
                <w:color w:val="1D2524"/>
                <w:sz w:val="16"/>
                <w:szCs w:val="16"/>
              </w:rPr>
              <w:t xml:space="preserve">A 50% deposit to book holds the date; the balance is due on the day or within 14 days of the invoice. Cancellations within 14 days of the event keep the deposit, and time past the agreed call is billed per hour. Quote valid for 14 days.</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Subtotal</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$1,000.00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Sales tax / VAT (0%)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Total</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$1,000.00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Deposit due (50%)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$500.00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Balance</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$500.00</w:t>
            </w:r>
          </w:p>
        </w:tc>
      </w:tr>
    </w:tbl>
    <w:p>
      <w:pPr>
        <w:spacing w:after="60" w:before="200"/>
      </w:pPr>
      <w:r>
        <w:rPr>
          <w:b/>
          <w:bCs/>
          <w:color w:val="14605F"/>
          <w:sz w:val="19"/>
          <w:szCs w:val="19"/>
        </w:rPr>
        <w:t xml:space="preserve">Notes</w:t>
      </w:r>
    </w:p>
    <w:p>
      <w:pPr>
        <w:spacing w:after="20" w:before="0"/>
      </w:pPr>
      <w:r>
        <w:rPr>
          <w:color w:val="5F6B6A"/>
          <w:sz w:val="15"/>
          <w:szCs w:val="15"/>
        </w:rPr>
        <w:t xml:space="preserve">• This quote is valid for 14 days from the date above. Work outside the listed scope is priced separately before it starts.</w:t>
      </w:r>
    </w:p>
    <w:p>
      <w:pPr>
        <w:spacing w:after="20" w:before="0"/>
      </w:pPr>
      <w:r>
        <w:rPr>
          <w:color w:val="5F6B6A"/>
          <w:sz w:val="15"/>
          <w:szCs w:val="15"/>
        </w:rPr>
        <w:t xml:space="preserve">• Unit prices start at the low end of the example range from nexupira.com and are examples only, not price advice. Replace them with your own.</w:t>
      </w:r>
    </w:p>
    <w:p>
      <w:pPr>
        <w:spacing w:after="20" w:before="0"/>
      </w:pPr>
      <w:r>
        <w:rPr>
          <w:color w:val="5F6B6A"/>
          <w:sz w:val="15"/>
          <w:szCs w:val="15"/>
        </w:rPr>
        <w:t xml:space="preserve">• Tax starts at 0%. Enter the sales tax or VAT rate that applies to you, if any.</w:t>
      </w:r>
    </w:p>
    <w:p>
      <w:pPr>
        <w:spacing w:after="20" w:before="0"/>
      </w:pPr>
      <w:r>
        <w:rPr>
          <w:color w:val="5F6B6A"/>
          <w:sz w:val="15"/>
          <w:szCs w:val="15"/>
        </w:rPr>
        <w:t xml:space="preserve">• The deposit rate can be changed: set it to 0% if the job is paid on completion.</w:t>
      </w:r>
    </w:p>
    <w:p>
      <w:pPr>
        <w:spacing w:after="20" w:before="0"/>
      </w:pPr>
      <w:r>
        <w:rPr>
          <w:color w:val="5F6B6A"/>
          <w:sz w:val="15"/>
          <w:szCs w:val="15"/>
        </w:rPr>
        <w:t xml:space="preserve">• This Word file does not calculate; for live totals use the Excel version or the free tool at nexupira.com.</w:t>
      </w:r>
    </w:p>
    <w:p>
      <w:pPr>
        <w:spacing w:after="20" w:before="360"/>
      </w:pPr>
      <w:r>
        <w:rPr>
          <w:color w:val="1D2524"/>
          <w:sz w:val="19"/>
          <w:szCs w:val="19"/>
        </w:rPr>
        <w:t xml:space="preserve">Accepted by (name, signature, date): ______________________________</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Made with NEXUPIRA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pPr>
        <w:spacing w:line="240"/>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Event MC quote template</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