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[Asphalt Paving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Remove existing asphalt and haul off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1–3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3,000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$3,000.00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Crushed stone base, 6 in. compacted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1.5–3 / sq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3,000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$1.50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$4,500.00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Hot-mix asphalt, 3 in. compacted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3–6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3,000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$9,000.00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Parking stall striping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15–40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stall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Equipment mobilization (paver, roller)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500–1,500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Traffic control, flagger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350–700 / day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day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30% on signing to book the plant and crew; balance on completion. Paving needs dry weather and minimum temperatures, so dates may move without penalty, and asphalt price rises over 10% before the work date are passed on with notice.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$18,000.00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$18,000.00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(30%)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$5,400.00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$12,600.00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Asphalt Paving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