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before="0"/>
        <w:jc w:val="center"/>
      </w:pPr>
      <w:r>
        <w:rPr>
          <w:b/>
          <w:bCs/>
          <w:color w:val="14605F"/>
          <w:sz w:val="40"/>
          <w:szCs w:val="40"/>
        </w:rPr>
        <w:t xml:space="preserve">ESTIMATE</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33"/>
        <w:gridCol w:w="4933"/>
      </w:tblGrid>
      <w:tr>
        <w:tc>
          <w:tcPr>
            <w:tcW w:type="dxa" w:w="4933"/>
            <w:tcMar>
              <w:top w:type="dxa" w:w="30"/>
              <w:left w:type="dxa" w:w="90"/>
              <w:bottom w:type="dxa" w:w="30"/>
              <w:right w:type="dxa" w:w="90"/>
            </w:tcMar>
            <w:vAlign w:val="top"/>
          </w:tcPr>
          <w:p>
            <w:pPr>
              <w:spacing w:after="20" w:before="0"/>
            </w:pPr>
            <w:r>
              <w:rPr>
                <w:b/>
                <w:bCs/>
                <w:color w:val="14605F"/>
                <w:sz w:val="19"/>
                <w:szCs w:val="19"/>
              </w:rPr>
              <w:t xml:space="preserve">Bill to</w:t>
            </w:r>
          </w:p>
          <w:p>
            <w:pPr>
              <w:spacing w:after="20" w:before="0"/>
            </w:pPr>
            <w:r>
              <w:rPr>
                <w:color w:val="1D2524"/>
                <w:sz w:val="19"/>
                <w:szCs w:val="19"/>
              </w:rPr>
              <w:t xml:space="preserve">[Client name / company]</w:t>
            </w:r>
          </w:p>
          <w:p>
            <w:pPr>
              <w:spacing w:after="20" w:before="0"/>
            </w:pPr>
            <w:r>
              <w:rPr>
                <w:color w:val="1D2524"/>
                <w:sz w:val="19"/>
                <w:szCs w:val="19"/>
              </w:rPr>
              <w:t xml:space="preserve">[Contact person]</w:t>
            </w:r>
          </w:p>
          <w:p>
            <w:pPr>
              <w:spacing w:after="20" w:before="0"/>
            </w:pPr>
            <w:r>
              <w:rPr>
                <w:color w:val="1D2524"/>
                <w:sz w:val="19"/>
                <w:szCs w:val="19"/>
              </w:rPr>
              <w:t xml:space="preserve">[Address]</w:t>
            </w:r>
          </w:p>
          <w:p>
            <w:pPr>
              <w:spacing w:after="20" w:before="0"/>
            </w:pPr>
            <w:r>
              <w:rPr>
                <w:color w:val="1D2524"/>
                <w:sz w:val="19"/>
                <w:szCs w:val="19"/>
              </w:rPr>
              <w:t xml:space="preserve">[Email / phone]</w:t>
            </w:r>
          </w:p>
          <w:p>
            <w:pPr>
              <w:spacing w:after="20" w:before="120"/>
            </w:pPr>
            <w:r>
              <w:rPr>
                <w:color w:val="1D2524"/>
                <w:sz w:val="19"/>
                <w:szCs w:val="19"/>
              </w:rPr>
              <w:t xml:space="preserve">Project: [Tree Service – short description]</w:t>
            </w:r>
          </w:p>
        </w:tc>
        <w:tc>
          <w:tcPr>
            <w:tcW w:type="dxa" w:w="4933"/>
            <w:tcMar>
              <w:top w:type="dxa" w:w="30"/>
              <w:left w:type="dxa" w:w="90"/>
              <w:bottom w:type="dxa" w:w="30"/>
              <w:right w:type="dxa" w:w="90"/>
            </w:tcMar>
            <w:vAlign w:val="top"/>
          </w:tcPr>
          <w:p>
            <w:pPr>
              <w:spacing w:after="20" w:before="0"/>
            </w:pPr>
            <w:r>
              <w:rPr>
                <w:color w:val="5F6B6A"/>
                <w:sz w:val="17"/>
                <w:szCs w:val="17"/>
              </w:rPr>
              <w:t xml:space="preserve">Estimate no.: </w:t>
            </w:r>
            <w:r>
              <w:rPr>
                <w:color w:val="1D2524"/>
                <w:sz w:val="19"/>
                <w:szCs w:val="19"/>
              </w:rPr>
              <w:t xml:space="preserve">Q-0001</w:t>
            </w:r>
          </w:p>
          <w:p>
            <w:pPr>
              <w:spacing w:after="20" w:before="0"/>
            </w:pPr>
            <w:r>
              <w:rPr>
                <w:color w:val="5F6B6A"/>
                <w:sz w:val="17"/>
                <w:szCs w:val="17"/>
              </w:rPr>
              <w:t xml:space="preserve">Date: </w:t>
            </w:r>
            <w:r>
              <w:rPr>
                <w:color w:val="1D2524"/>
                <w:sz w:val="19"/>
                <w:szCs w:val="19"/>
              </w:rPr>
              <w:t xml:space="preserve">____________</w:t>
            </w:r>
          </w:p>
          <w:p>
            <w:pPr>
              <w:spacing w:after="160" w:before="0"/>
            </w:pPr>
            <w:r>
              <w:rPr>
                <w:color w:val="5F6B6A"/>
                <w:sz w:val="17"/>
                <w:szCs w:val="17"/>
              </w:rPr>
              <w:t xml:space="preserve">Valid until: </w:t>
            </w:r>
            <w:r>
              <w:rPr>
                <w:color w:val="1D2524"/>
                <w:sz w:val="19"/>
                <w:szCs w:val="19"/>
              </w:rPr>
              <w:t xml:space="preserve">30 days from the date above</w:t>
            </w:r>
          </w:p>
          <w:p>
            <w:pPr>
              <w:spacing w:after="20" w:before="0"/>
            </w:pPr>
            <w:r>
              <w:rPr>
                <w:b/>
                <w:bCs/>
                <w:color w:val="14605F"/>
                <w:sz w:val="19"/>
                <w:szCs w:val="19"/>
              </w:rPr>
              <w:t xml:space="preserve">From</w:t>
            </w:r>
          </w:p>
          <w:p>
            <w:pPr>
              <w:spacing w:after="20" w:before="0"/>
            </w:pPr>
            <w:r>
              <w:rPr>
                <w:color w:val="1D2524"/>
                <w:sz w:val="19"/>
                <w:szCs w:val="19"/>
              </w:rPr>
              <w:t xml:space="preserve">[Your business name]</w:t>
            </w:r>
          </w:p>
          <w:p>
            <w:pPr>
              <w:spacing w:after="20" w:before="0"/>
            </w:pPr>
            <w:r>
              <w:rPr>
                <w:color w:val="1D2524"/>
                <w:sz w:val="19"/>
                <w:szCs w:val="19"/>
              </w:rPr>
              <w:t xml:space="preserve">[Address]</w:t>
            </w:r>
          </w:p>
          <w:p>
            <w:pPr>
              <w:spacing w:after="20" w:before="0"/>
            </w:pPr>
            <w:r>
              <w:rPr>
                <w:color w:val="1D2524"/>
                <w:sz w:val="19"/>
                <w:szCs w:val="19"/>
              </w:rPr>
              <w:t xml:space="preserve">[Email / phone]</w:t>
            </w:r>
          </w:p>
          <w:p>
            <w:pPr>
              <w:spacing w:after="20" w:before="0"/>
            </w:pPr>
            <w:r>
              <w:rPr>
                <w:color w:val="1D2524"/>
                <w:sz w:val="19"/>
                <w:szCs w:val="19"/>
              </w:rPr>
              <w:t xml:space="preserve">[Tax ID / registration no., if any]</w:t>
            </w:r>
          </w:p>
        </w:tc>
      </w:tr>
    </w:tbl>
    <w:p>
      <w:pPr>
        <w:spacing w:after="60" w:before="0"/>
      </w:pPr>
      <w:r>
        <w:rPr>
          <w:color w:val="1D2524"/>
          <w:sz w:val="19"/>
          <w:szCs w:val="19"/>
        </w:rPr>
        <w:t xml:space="preserve"> </w:t>
      </w:r>
    </w:p>
    <w:tbl>
      <w:tblPr>
        <w:tblW w:type="dxa" w:w="9866"/>
        <w:tblBorders>
          <w:top w:val="single" w:color="C9D3D2" w:sz="4"/>
          <w:left w:val="single" w:color="C9D3D2" w:sz="4"/>
          <w:bottom w:val="single" w:color="C9D3D2" w:sz="4"/>
          <w:right w:val="single" w:color="C9D3D2" w:sz="4"/>
          <w:insideH w:val="single" w:color="C9D3D2" w:sz="4"/>
          <w:insideV w:val="single" w:color="C9D3D2" w:sz="4"/>
        </w:tblBorders>
        <w:tblLayout w:type="fixed"/>
      </w:tblPr>
      <w:tblGrid>
        <w:gridCol w:w="600"/>
        <w:gridCol w:w="3850"/>
        <w:gridCol w:w="800"/>
        <w:gridCol w:w="1100"/>
        <w:gridCol w:w="1650"/>
        <w:gridCol w:w="1866"/>
      </w:tblGrid>
      <w:tr>
        <w:trPr>
          <w:tblHeader/>
        </w:trPr>
        <w:tc>
          <w:tcPr>
            <w:tcW w:type="dxa" w:w="600"/>
            <w:shd w:fill="14605F" w:color="auto" w:val="clear"/>
            <w:tcMar>
              <w:top w:type="dxa" w:w="30"/>
              <w:left w:type="dxa" w:w="90"/>
              <w:bottom w:type="dxa" w:w="30"/>
              <w:right w:type="dxa" w:w="90"/>
            </w:tcMar>
            <w:vAlign w:val="center"/>
          </w:tcPr>
          <w:p>
            <w:pPr>
              <w:spacing w:after="0" w:before="0"/>
              <w:jc w:val="center"/>
            </w:pPr>
            <w:r>
              <w:rPr>
                <w:b/>
                <w:bCs/>
                <w:color w:val="FFFFFF"/>
                <w:sz w:val="18"/>
                <w:szCs w:val="18"/>
              </w:rPr>
              <w:t xml:space="preserve">#</w:t>
            </w:r>
          </w:p>
        </w:tc>
        <w:tc>
          <w:tcPr>
            <w:tcW w:type="dxa" w:w="3850"/>
            <w:shd w:fill="14605F" w:color="auto" w:val="clear"/>
            <w:tcMar>
              <w:top w:type="dxa" w:w="30"/>
              <w:left w:type="dxa" w:w="90"/>
              <w:bottom w:type="dxa" w:w="30"/>
              <w:right w:type="dxa" w:w="90"/>
            </w:tcMar>
            <w:vAlign w:val="center"/>
          </w:tcPr>
          <w:p>
            <w:pPr>
              <w:spacing w:after="0" w:before="0"/>
              <w:jc w:val="left"/>
            </w:pPr>
            <w:r>
              <w:rPr>
                <w:b/>
                <w:bCs/>
                <w:color w:val="FFFFFF"/>
                <w:sz w:val="18"/>
                <w:szCs w:val="18"/>
              </w:rPr>
              <w:t xml:space="preserve">Description</w:t>
            </w:r>
          </w:p>
        </w:tc>
        <w:tc>
          <w:tcPr>
            <w:tcW w:type="dxa" w:w="800"/>
            <w:shd w:fill="14605F" w:color="auto" w:val="clear"/>
            <w:tcMar>
              <w:top w:type="dxa" w:w="30"/>
              <w:left w:type="dxa" w:w="90"/>
              <w:bottom w:type="dxa" w:w="30"/>
              <w:right w:type="dxa" w:w="90"/>
            </w:tcMar>
            <w:vAlign w:val="center"/>
          </w:tcPr>
          <w:p>
            <w:pPr>
              <w:spacing w:after="0" w:before="0"/>
              <w:jc w:val="center"/>
            </w:pPr>
            <w:r>
              <w:rPr>
                <w:b/>
                <w:bCs/>
                <w:color w:val="FFFFFF"/>
                <w:sz w:val="18"/>
                <w:szCs w:val="18"/>
              </w:rPr>
              <w:t xml:space="preserve">Qty</w:t>
            </w:r>
          </w:p>
        </w:tc>
        <w:tc>
          <w:tcPr>
            <w:tcW w:type="dxa" w:w="1100"/>
            <w:shd w:fill="14605F" w:color="auto" w:val="clear"/>
            <w:tcMar>
              <w:top w:type="dxa" w:w="30"/>
              <w:left w:type="dxa" w:w="90"/>
              <w:bottom w:type="dxa" w:w="30"/>
              <w:right w:type="dxa" w:w="90"/>
            </w:tcMar>
            <w:vAlign w:val="center"/>
          </w:tcPr>
          <w:p>
            <w:pPr>
              <w:spacing w:after="0" w:before="0"/>
              <w:jc w:val="center"/>
            </w:pPr>
            <w:r>
              <w:rPr>
                <w:b/>
                <w:bCs/>
                <w:color w:val="FFFFFF"/>
                <w:sz w:val="18"/>
                <w:szCs w:val="18"/>
              </w:rPr>
              <w:t xml:space="preserve">Unit</w:t>
            </w:r>
          </w:p>
        </w:tc>
        <w:tc>
          <w:tcPr>
            <w:tcW w:type="dxa" w:w="1650"/>
            <w:shd w:fill="14605F" w:color="auto" w:val="clear"/>
            <w:tcMar>
              <w:top w:type="dxa" w:w="30"/>
              <w:left w:type="dxa" w:w="90"/>
              <w:bottom w:type="dxa" w:w="30"/>
              <w:right w:type="dxa" w:w="90"/>
            </w:tcMar>
            <w:vAlign w:val="center"/>
          </w:tcPr>
          <w:p>
            <w:pPr>
              <w:spacing w:after="0" w:before="0"/>
              <w:jc w:val="center"/>
            </w:pPr>
            <w:r>
              <w:rPr>
                <w:b/>
                <w:bCs/>
                <w:color w:val="FFFFFF"/>
                <w:sz w:val="18"/>
                <w:szCs w:val="18"/>
              </w:rPr>
              <w:t xml:space="preserve">Unit price</w:t>
            </w:r>
          </w:p>
        </w:tc>
        <w:tc>
          <w:tcPr>
            <w:tcW w:type="dxa" w:w="1866"/>
            <w:shd w:fill="14605F" w:color="auto" w:val="clear"/>
            <w:tcMar>
              <w:top w:type="dxa" w:w="30"/>
              <w:left w:type="dxa" w:w="90"/>
              <w:bottom w:type="dxa" w:w="30"/>
              <w:right w:type="dxa" w:w="90"/>
            </w:tcMar>
            <w:vAlign w:val="center"/>
          </w:tcPr>
          <w:p>
            <w:pPr>
              <w:spacing w:after="0" w:before="0"/>
              <w:jc w:val="center"/>
            </w:pPr>
            <w:r>
              <w:rPr>
                <w:b/>
                <w:bCs/>
                <w:color w:val="FFFFFF"/>
                <w:sz w:val="18"/>
                <w:szCs w:val="18"/>
              </w:rPr>
              <w:t xml:space="preserve">Amount</w:t>
            </w:r>
          </w:p>
        </w:tc>
      </w:tr>
      <w:tr>
        <w:tc>
          <w:tcPr>
            <w:tcW w:type="dxa" w:w="600"/>
            <w:tcMar>
              <w:top w:type="dxa" w:w="30"/>
              <w:left w:type="dxa" w:w="90"/>
              <w:bottom w:type="dxa" w:w="30"/>
              <w:right w:type="dxa" w:w="90"/>
            </w:tcMar>
            <w:vAlign w:val="center"/>
          </w:tcPr>
          <w:p>
            <w:pPr>
              <w:spacing w:after="0" w:before="0"/>
              <w:jc w:val="center"/>
            </w:pPr>
            <w:r>
              <w:rPr>
                <w:color w:val="1D2524"/>
                <w:sz w:val="19"/>
                <w:szCs w:val="19"/>
              </w:rPr>
              <w:t xml:space="preserve">1</w:t>
            </w:r>
          </w:p>
        </w:tc>
        <w:tc>
          <w:tcPr>
            <w:tcW w:type="dxa" w:w="3850"/>
            <w:tcMar>
              <w:top w:type="dxa" w:w="30"/>
              <w:left w:type="dxa" w:w="90"/>
              <w:bottom w:type="dxa" w:w="30"/>
              <w:right w:type="dxa" w:w="90"/>
            </w:tcMar>
            <w:vAlign w:val="center"/>
          </w:tcPr>
          <w:p>
            <w:pPr>
              <w:spacing w:after="0" w:before="0"/>
            </w:pPr>
            <w:r>
              <w:rPr>
                <w:color w:val="1D2524"/>
                <w:sz w:val="19"/>
                <w:szCs w:val="19"/>
              </w:rPr>
              <w:t xml:space="preserve">Tree removal, 30–60 ft (taken down in sections)</w:t>
            </w:r>
          </w:p>
          <w:p>
            <w:pPr>
              <w:spacing w:after="0" w:before="0"/>
            </w:pPr>
            <w:r>
              <w:rPr>
                <w:color w:val="5F6B6A"/>
                <w:sz w:val="15"/>
                <w:szCs w:val="15"/>
              </w:rPr>
              <w:t xml:space="preserve">Example: 700–2,000 each</w:t>
            </w:r>
          </w:p>
        </w:tc>
        <w:tc>
          <w:tcPr>
            <w:tcW w:type="dxa" w:w="800"/>
            <w:tcMar>
              <w:top w:type="dxa" w:w="30"/>
              <w:left w:type="dxa" w:w="90"/>
              <w:bottom w:type="dxa" w:w="30"/>
              <w:right w:type="dxa" w:w="90"/>
            </w:tcMar>
            <w:vAlign w:val="center"/>
          </w:tcPr>
          <w:p>
            <w:pPr>
              <w:spacing w:after="0" w:before="0"/>
              <w:jc w:val="right"/>
            </w:pPr>
            <w:r>
              <w:rPr>
                <w:color w:val="1D2524"/>
                <w:sz w:val="19"/>
                <w:szCs w:val="19"/>
              </w:rPr>
              <w:t xml:space="preserve">1</w:t>
            </w:r>
          </w:p>
        </w:tc>
        <w:tc>
          <w:tcPr>
            <w:tcW w:type="dxa" w:w="1100"/>
            <w:tcMar>
              <w:top w:type="dxa" w:w="30"/>
              <w:left w:type="dxa" w:w="90"/>
              <w:bottom w:type="dxa" w:w="30"/>
              <w:right w:type="dxa" w:w="90"/>
            </w:tcMar>
            <w:vAlign w:val="center"/>
          </w:tcPr>
          <w:p>
            <w:pPr>
              <w:spacing w:after="0" w:before="0"/>
              <w:jc w:val="center"/>
            </w:pPr>
            <w:r>
              <w:rPr>
                <w:color w:val="1D2524"/>
                <w:sz w:val="19"/>
                <w:szCs w:val="19"/>
              </w:rPr>
              <w:t xml:space="preserve">tree</w:t>
            </w:r>
          </w:p>
        </w:tc>
        <w:tc>
          <w:tcPr>
            <w:tcW w:type="dxa" w:w="1650"/>
            <w:tcMar>
              <w:top w:type="dxa" w:w="30"/>
              <w:left w:type="dxa" w:w="90"/>
              <w:bottom w:type="dxa" w:w="30"/>
              <w:right w:type="dxa" w:w="90"/>
            </w:tcMar>
            <w:vAlign w:val="center"/>
          </w:tcPr>
          <w:p>
            <w:pPr>
              <w:spacing w:after="0" w:before="0"/>
              <w:jc w:val="right"/>
            </w:pPr>
            <w:r>
              <w:rPr>
                <w:color w:val="1D2524"/>
                <w:sz w:val="19"/>
                <w:szCs w:val="19"/>
              </w:rPr>
              <w:t xml:space="preserve">$700.00</w:t>
            </w:r>
          </w:p>
        </w:tc>
        <w:tc>
          <w:tcPr>
            <w:tcW w:type="dxa" w:w="1866"/>
            <w:tcMar>
              <w:top w:type="dxa" w:w="30"/>
              <w:left w:type="dxa" w:w="90"/>
              <w:bottom w:type="dxa" w:w="30"/>
              <w:right w:type="dxa" w:w="90"/>
            </w:tcMar>
            <w:vAlign w:val="center"/>
          </w:tcPr>
          <w:p>
            <w:pPr>
              <w:spacing w:after="0" w:before="0"/>
              <w:jc w:val="right"/>
            </w:pPr>
            <w:r>
              <w:rPr>
                <w:color w:val="1D2524"/>
                <w:sz w:val="19"/>
                <w:szCs w:val="19"/>
              </w:rPr>
              <w:t xml:space="preserve">$700.00</w:t>
            </w:r>
          </w:p>
        </w:tc>
      </w:tr>
      <w:tr>
        <w:tc>
          <w:tcPr>
            <w:tcW w:type="dxa" w:w="600"/>
            <w:shd w:fill="F6F9F9" w:color="auto" w:val="clear"/>
            <w:tcMar>
              <w:top w:type="dxa" w:w="30"/>
              <w:left w:type="dxa" w:w="90"/>
              <w:bottom w:type="dxa" w:w="30"/>
              <w:right w:type="dxa" w:w="90"/>
            </w:tcMar>
            <w:vAlign w:val="center"/>
          </w:tcPr>
          <w:p>
            <w:pPr>
              <w:spacing w:after="0" w:before="0"/>
              <w:jc w:val="center"/>
            </w:pPr>
            <w:r>
              <w:rPr>
                <w:color w:val="1D2524"/>
                <w:sz w:val="19"/>
                <w:szCs w:val="19"/>
              </w:rPr>
              <w:t xml:space="preserve">2</w:t>
            </w:r>
          </w:p>
        </w:tc>
        <w:tc>
          <w:tcPr>
            <w:tcW w:type="dxa" w:w="3850"/>
            <w:shd w:fill="F6F9F9" w:color="auto" w:val="clear"/>
            <w:tcMar>
              <w:top w:type="dxa" w:w="30"/>
              <w:left w:type="dxa" w:w="90"/>
              <w:bottom w:type="dxa" w:w="30"/>
              <w:right w:type="dxa" w:w="90"/>
            </w:tcMar>
            <w:vAlign w:val="center"/>
          </w:tcPr>
          <w:p>
            <w:pPr>
              <w:spacing w:after="0" w:before="0"/>
            </w:pPr>
            <w:r>
              <w:rPr>
                <w:color w:val="1D2524"/>
                <w:sz w:val="19"/>
                <w:szCs w:val="19"/>
              </w:rPr>
              <w:t xml:space="preserve">Crown trimming and deadwood removal</w:t>
            </w:r>
          </w:p>
          <w:p>
            <w:pPr>
              <w:spacing w:after="0" w:before="0"/>
            </w:pPr>
            <w:r>
              <w:rPr>
                <w:color w:val="5F6B6A"/>
                <w:sz w:val="15"/>
                <w:szCs w:val="15"/>
              </w:rPr>
              <w:t xml:space="preserve">Example: 250–800 each</w:t>
            </w:r>
          </w:p>
        </w:tc>
        <w:tc>
          <w:tcPr>
            <w:tcW w:type="dxa" w:w="800"/>
            <w:shd w:fill="F6F9F9" w:color="auto" w:val="clear"/>
            <w:tcMar>
              <w:top w:type="dxa" w:w="30"/>
              <w:left w:type="dxa" w:w="90"/>
              <w:bottom w:type="dxa" w:w="30"/>
              <w:right w:type="dxa" w:w="90"/>
            </w:tcMar>
            <w:vAlign w:val="center"/>
          </w:tcPr>
          <w:p>
            <w:pPr>
              <w:spacing w:after="0" w:before="0"/>
              <w:jc w:val="right"/>
            </w:pPr>
            <w:r>
              <w:rPr>
                <w:color w:val="1D2524"/>
                <w:sz w:val="19"/>
                <w:szCs w:val="19"/>
              </w:rPr>
              <w:t xml:space="preserve">3</w:t>
            </w:r>
          </w:p>
        </w:tc>
        <w:tc>
          <w:tcPr>
            <w:tcW w:type="dxa" w:w="1100"/>
            <w:shd w:fill="F6F9F9" w:color="auto" w:val="clear"/>
            <w:tcMar>
              <w:top w:type="dxa" w:w="30"/>
              <w:left w:type="dxa" w:w="90"/>
              <w:bottom w:type="dxa" w:w="30"/>
              <w:right w:type="dxa" w:w="90"/>
            </w:tcMar>
            <w:vAlign w:val="center"/>
          </w:tcPr>
          <w:p>
            <w:pPr>
              <w:spacing w:after="0" w:before="0"/>
              <w:jc w:val="center"/>
            </w:pPr>
            <w:r>
              <w:rPr>
                <w:color w:val="1D2524"/>
                <w:sz w:val="19"/>
                <w:szCs w:val="19"/>
              </w:rPr>
              <w:t xml:space="preserve">tree</w:t>
            </w:r>
          </w:p>
        </w:tc>
        <w:tc>
          <w:tcPr>
            <w:tcW w:type="dxa" w:w="1650"/>
            <w:shd w:fill="F6F9F9" w:color="auto" w:val="clear"/>
            <w:tcMar>
              <w:top w:type="dxa" w:w="30"/>
              <w:left w:type="dxa" w:w="90"/>
              <w:bottom w:type="dxa" w:w="30"/>
              <w:right w:type="dxa" w:w="90"/>
            </w:tcMar>
            <w:vAlign w:val="center"/>
          </w:tcPr>
          <w:p>
            <w:pPr>
              <w:spacing w:after="0" w:before="0"/>
              <w:jc w:val="right"/>
            </w:pPr>
            <w:r>
              <w:rPr>
                <w:color w:val="1D2524"/>
                <w:sz w:val="19"/>
                <w:szCs w:val="19"/>
              </w:rPr>
              <w:t xml:space="preserve">$250.00</w:t>
            </w:r>
          </w:p>
        </w:tc>
        <w:tc>
          <w:tcPr>
            <w:tcW w:type="dxa" w:w="1866"/>
            <w:shd w:fill="F6F9F9" w:color="auto" w:val="clear"/>
            <w:tcMar>
              <w:top w:type="dxa" w:w="30"/>
              <w:left w:type="dxa" w:w="90"/>
              <w:bottom w:type="dxa" w:w="30"/>
              <w:right w:type="dxa" w:w="90"/>
            </w:tcMar>
            <w:vAlign w:val="center"/>
          </w:tcPr>
          <w:p>
            <w:pPr>
              <w:spacing w:after="0" w:before="0"/>
              <w:jc w:val="right"/>
            </w:pPr>
            <w:r>
              <w:rPr>
                <w:color w:val="1D2524"/>
                <w:sz w:val="19"/>
                <w:szCs w:val="19"/>
              </w:rPr>
              <w:t xml:space="preserve">$750.00</w:t>
            </w:r>
          </w:p>
        </w:tc>
      </w:tr>
      <w:tr>
        <w:tc>
          <w:tcPr>
            <w:tcW w:type="dxa" w:w="600"/>
            <w:tcMar>
              <w:top w:type="dxa" w:w="30"/>
              <w:left w:type="dxa" w:w="90"/>
              <w:bottom w:type="dxa" w:w="30"/>
              <w:right w:type="dxa" w:w="90"/>
            </w:tcMar>
            <w:vAlign w:val="center"/>
          </w:tcPr>
          <w:p>
            <w:pPr>
              <w:spacing w:after="0" w:before="0"/>
              <w:jc w:val="center"/>
            </w:pPr>
            <w:r>
              <w:rPr>
                <w:color w:val="1D2524"/>
                <w:sz w:val="19"/>
                <w:szCs w:val="19"/>
              </w:rPr>
              <w:t xml:space="preserve">3</w:t>
            </w:r>
          </w:p>
        </w:tc>
        <w:tc>
          <w:tcPr>
            <w:tcW w:type="dxa" w:w="3850"/>
            <w:tcMar>
              <w:top w:type="dxa" w:w="30"/>
              <w:left w:type="dxa" w:w="90"/>
              <w:bottom w:type="dxa" w:w="30"/>
              <w:right w:type="dxa" w:w="90"/>
            </w:tcMar>
            <w:vAlign w:val="center"/>
          </w:tcPr>
          <w:p>
            <w:pPr>
              <w:spacing w:after="0" w:before="0"/>
            </w:pPr>
            <w:r>
              <w:rPr>
                <w:color w:val="1D2524"/>
                <w:sz w:val="19"/>
                <w:szCs w:val="19"/>
              </w:rPr>
              <w:t xml:space="preserve">Stump grinding below grade</w:t>
            </w:r>
          </w:p>
          <w:p>
            <w:pPr>
              <w:spacing w:after="0" w:before="0"/>
            </w:pPr>
            <w:r>
              <w:rPr>
                <w:color w:val="5F6B6A"/>
                <w:sz w:val="15"/>
                <w:szCs w:val="15"/>
              </w:rPr>
              <w:t xml:space="preserve">Example: 3–6 / inch</w:t>
            </w:r>
          </w:p>
        </w:tc>
        <w:tc>
          <w:tcPr>
            <w:tcW w:type="dxa" w:w="800"/>
            <w:tcMar>
              <w:top w:type="dxa" w:w="30"/>
              <w:left w:type="dxa" w:w="90"/>
              <w:bottom w:type="dxa" w:w="30"/>
              <w:right w:type="dxa" w:w="90"/>
            </w:tcMar>
            <w:vAlign w:val="center"/>
          </w:tcPr>
          <w:p>
            <w:pPr>
              <w:spacing w:after="0" w:before="0"/>
              <w:jc w:val="right"/>
            </w:pPr>
            <w:r>
              <w:rPr>
                <w:color w:val="1D2524"/>
                <w:sz w:val="19"/>
                <w:szCs w:val="19"/>
              </w:rPr>
              <w:t xml:space="preserve">24</w:t>
            </w:r>
          </w:p>
        </w:tc>
        <w:tc>
          <w:tcPr>
            <w:tcW w:type="dxa" w:w="1100"/>
            <w:tcMar>
              <w:top w:type="dxa" w:w="30"/>
              <w:left w:type="dxa" w:w="90"/>
              <w:bottom w:type="dxa" w:w="30"/>
              <w:right w:type="dxa" w:w="90"/>
            </w:tcMar>
            <w:vAlign w:val="center"/>
          </w:tcPr>
          <w:p>
            <w:pPr>
              <w:spacing w:after="0" w:before="0"/>
              <w:jc w:val="center"/>
            </w:pPr>
            <w:r>
              <w:rPr>
                <w:color w:val="1D2524"/>
                <w:sz w:val="19"/>
                <w:szCs w:val="19"/>
              </w:rPr>
              <w:t xml:space="preserve">inch of diameter</w:t>
            </w:r>
          </w:p>
        </w:tc>
        <w:tc>
          <w:tcPr>
            <w:tcW w:type="dxa" w:w="1650"/>
            <w:tcMar>
              <w:top w:type="dxa" w:w="30"/>
              <w:left w:type="dxa" w:w="90"/>
              <w:bottom w:type="dxa" w:w="30"/>
              <w:right w:type="dxa" w:w="90"/>
            </w:tcMar>
            <w:vAlign w:val="center"/>
          </w:tcPr>
          <w:p>
            <w:pPr>
              <w:spacing w:after="0" w:before="0"/>
              <w:jc w:val="right"/>
            </w:pPr>
            <w:r>
              <w:rPr>
                <w:color w:val="1D2524"/>
                <w:sz w:val="19"/>
                <w:szCs w:val="19"/>
              </w:rPr>
              <w:t xml:space="preserve">$3.00</w:t>
            </w:r>
          </w:p>
        </w:tc>
        <w:tc>
          <w:tcPr>
            <w:tcW w:type="dxa" w:w="1866"/>
            <w:tcMar>
              <w:top w:type="dxa" w:w="30"/>
              <w:left w:type="dxa" w:w="90"/>
              <w:bottom w:type="dxa" w:w="30"/>
              <w:right w:type="dxa" w:w="90"/>
            </w:tcMar>
            <w:vAlign w:val="center"/>
          </w:tcPr>
          <w:p>
            <w:pPr>
              <w:spacing w:after="0" w:before="0"/>
              <w:jc w:val="right"/>
            </w:pPr>
            <w:r>
              <w:rPr>
                <w:color w:val="1D2524"/>
                <w:sz w:val="19"/>
                <w:szCs w:val="19"/>
              </w:rPr>
              <w:t xml:space="preserve">$72.00</w:t>
            </w:r>
          </w:p>
        </w:tc>
      </w:tr>
      <w:tr>
        <w:tc>
          <w:tcPr>
            <w:tcW w:type="dxa" w:w="600"/>
            <w:shd w:fill="F6F9F9" w:color="auto" w:val="clear"/>
            <w:tcMar>
              <w:top w:type="dxa" w:w="30"/>
              <w:left w:type="dxa" w:w="90"/>
              <w:bottom w:type="dxa" w:w="30"/>
              <w:right w:type="dxa" w:w="90"/>
            </w:tcMar>
            <w:vAlign w:val="center"/>
          </w:tcPr>
          <w:p>
            <w:pPr>
              <w:spacing w:after="0" w:before="0"/>
              <w:jc w:val="center"/>
            </w:pPr>
            <w:r>
              <w:rPr>
                <w:color w:val="1D2524"/>
                <w:sz w:val="19"/>
                <w:szCs w:val="19"/>
              </w:rPr>
              <w:t xml:space="preserve">4</w:t>
            </w:r>
          </w:p>
        </w:tc>
        <w:tc>
          <w:tcPr>
            <w:tcW w:type="dxa" w:w="3850"/>
            <w:shd w:fill="F6F9F9" w:color="auto" w:val="clear"/>
            <w:tcMar>
              <w:top w:type="dxa" w:w="30"/>
              <w:left w:type="dxa" w:w="90"/>
              <w:bottom w:type="dxa" w:w="30"/>
              <w:right w:type="dxa" w:w="90"/>
            </w:tcMar>
            <w:vAlign w:val="center"/>
          </w:tcPr>
          <w:p>
            <w:pPr>
              <w:spacing w:after="0" w:before="0"/>
            </w:pPr>
            <w:r>
              <w:rPr>
                <w:color w:val="1D2524"/>
                <w:sz w:val="19"/>
                <w:szCs w:val="19"/>
              </w:rPr>
              <w:t xml:space="preserve">Bucket truck or crane</w:t>
            </w:r>
          </w:p>
          <w:p>
            <w:pPr>
              <w:spacing w:after="0" w:before="0"/>
            </w:pPr>
            <w:r>
              <w:rPr>
                <w:color w:val="5F6B6A"/>
                <w:sz w:val="15"/>
                <w:szCs w:val="15"/>
              </w:rPr>
              <w:t xml:space="preserve">Example: 500–1,500 / day</w:t>
            </w:r>
          </w:p>
        </w:tc>
        <w:tc>
          <w:tcPr>
            <w:tcW w:type="dxa" w:w="800"/>
            <w:shd w:fill="F6F9F9" w:color="auto" w:val="clear"/>
            <w:tcMar>
              <w:top w:type="dxa" w:w="30"/>
              <w:left w:type="dxa" w:w="90"/>
              <w:bottom w:type="dxa" w:w="30"/>
              <w:right w:type="dxa" w:w="90"/>
            </w:tcMar>
            <w:vAlign w:val="center"/>
          </w:tcPr>
          <w:p>
            <w:pPr>
              <w:spacing w:after="0" w:before="0"/>
              <w:jc w:val="right"/>
            </w:pPr>
            <w:r>
              <w:rPr>
                <w:color w:val="1D2524"/>
                <w:sz w:val="19"/>
                <w:szCs w:val="19"/>
              </w:rPr>
              <w:t xml:space="preserve">1</w:t>
            </w:r>
          </w:p>
        </w:tc>
        <w:tc>
          <w:tcPr>
            <w:tcW w:type="dxa" w:w="1100"/>
            <w:shd w:fill="F6F9F9" w:color="auto" w:val="clear"/>
            <w:tcMar>
              <w:top w:type="dxa" w:w="30"/>
              <w:left w:type="dxa" w:w="90"/>
              <w:bottom w:type="dxa" w:w="30"/>
              <w:right w:type="dxa" w:w="90"/>
            </w:tcMar>
            <w:vAlign w:val="center"/>
          </w:tcPr>
          <w:p>
            <w:pPr>
              <w:spacing w:after="0" w:before="0"/>
              <w:jc w:val="center"/>
            </w:pPr>
            <w:r>
              <w:rPr>
                <w:color w:val="1D2524"/>
                <w:sz w:val="19"/>
                <w:szCs w:val="19"/>
              </w:rPr>
              <w:t xml:space="preserve">day</w:t>
            </w:r>
          </w:p>
        </w:tc>
        <w:tc>
          <w:tcPr>
            <w:tcW w:type="dxa" w:w="1650"/>
            <w:shd w:fill="F6F9F9" w:color="auto" w:val="clear"/>
            <w:tcMar>
              <w:top w:type="dxa" w:w="30"/>
              <w:left w:type="dxa" w:w="90"/>
              <w:bottom w:type="dxa" w:w="30"/>
              <w:right w:type="dxa" w:w="90"/>
            </w:tcMar>
            <w:vAlign w:val="center"/>
          </w:tcPr>
          <w:p>
            <w:pPr>
              <w:spacing w:after="0" w:before="0"/>
              <w:jc w:val="right"/>
            </w:pPr>
            <w:r>
              <w:rPr>
                <w:color w:val="1D2524"/>
                <w:sz w:val="19"/>
                <w:szCs w:val="19"/>
              </w:rPr>
              <w:t xml:space="preserve">$500.00</w:t>
            </w:r>
          </w:p>
        </w:tc>
        <w:tc>
          <w:tcPr>
            <w:tcW w:type="dxa" w:w="1866"/>
            <w:shd w:fill="F6F9F9" w:color="auto" w:val="clear"/>
            <w:tcMar>
              <w:top w:type="dxa" w:w="30"/>
              <w:left w:type="dxa" w:w="90"/>
              <w:bottom w:type="dxa" w:w="30"/>
              <w:right w:type="dxa" w:w="90"/>
            </w:tcMar>
            <w:vAlign w:val="center"/>
          </w:tcPr>
          <w:p>
            <w:pPr>
              <w:spacing w:after="0" w:before="0"/>
              <w:jc w:val="right"/>
            </w:pPr>
            <w:r>
              <w:rPr>
                <w:color w:val="1D2524"/>
                <w:sz w:val="19"/>
                <w:szCs w:val="19"/>
              </w:rPr>
              <w:t xml:space="preserve">$500.00</w:t>
            </w:r>
          </w:p>
        </w:tc>
      </w:tr>
      <w:tr>
        <w:tc>
          <w:tcPr>
            <w:tcW w:type="dxa" w:w="600"/>
            <w:tcMar>
              <w:top w:type="dxa" w:w="30"/>
              <w:left w:type="dxa" w:w="90"/>
              <w:bottom w:type="dxa" w:w="30"/>
              <w:right w:type="dxa" w:w="90"/>
            </w:tcMar>
            <w:vAlign w:val="center"/>
          </w:tcPr>
          <w:p>
            <w:pPr>
              <w:spacing w:after="0" w:before="0"/>
              <w:jc w:val="center"/>
            </w:pPr>
            <w:r>
              <w:rPr>
                <w:color w:val="1D2524"/>
                <w:sz w:val="19"/>
                <w:szCs w:val="19"/>
              </w:rPr>
              <w:t xml:space="preserve">5</w:t>
            </w:r>
          </w:p>
        </w:tc>
        <w:tc>
          <w:tcPr>
            <w:tcW w:type="dxa" w:w="3850"/>
            <w:tcMar>
              <w:top w:type="dxa" w:w="30"/>
              <w:left w:type="dxa" w:w="90"/>
              <w:bottom w:type="dxa" w:w="30"/>
              <w:right w:type="dxa" w:w="90"/>
            </w:tcMar>
            <w:vAlign w:val="center"/>
          </w:tcPr>
          <w:p>
            <w:pPr>
              <w:spacing w:after="0" w:before="0"/>
            </w:pPr>
            <w:r>
              <w:rPr>
                <w:color w:val="1D2524"/>
                <w:sz w:val="19"/>
                <w:szCs w:val="19"/>
              </w:rPr>
              <w:t xml:space="preserve">Brush chipping and debris haul-away</w:t>
            </w:r>
          </w:p>
          <w:p>
            <w:pPr>
              <w:spacing w:after="0" w:before="0"/>
            </w:pPr>
            <w:r>
              <w:rPr>
                <w:color w:val="5F6B6A"/>
                <w:sz w:val="15"/>
                <w:szCs w:val="15"/>
              </w:rPr>
              <w:t xml:space="preserve">Example: 150–400</w:t>
            </w:r>
          </w:p>
        </w:tc>
        <w:tc>
          <w:tcPr>
            <w:tcW w:type="dxa" w:w="800"/>
            <w:tcMar>
              <w:top w:type="dxa" w:w="30"/>
              <w:left w:type="dxa" w:w="90"/>
              <w:bottom w:type="dxa" w:w="30"/>
              <w:right w:type="dxa" w:w="90"/>
            </w:tcMar>
            <w:vAlign w:val="center"/>
          </w:tcPr>
          <w:p>
            <w:pPr>
              <w:spacing w:after="0" w:before="0"/>
              <w:jc w:val="right"/>
            </w:pPr>
            <w:r>
              <w:rPr>
                <w:color w:val="1D2524"/>
                <w:sz w:val="19"/>
                <w:szCs w:val="19"/>
              </w:rPr>
              <w:t xml:space="preserve">1</w:t>
            </w:r>
          </w:p>
        </w:tc>
        <w:tc>
          <w:tcPr>
            <w:tcW w:type="dxa" w:w="1100"/>
            <w:tcMar>
              <w:top w:type="dxa" w:w="30"/>
              <w:left w:type="dxa" w:w="90"/>
              <w:bottom w:type="dxa" w:w="30"/>
              <w:right w:type="dxa" w:w="90"/>
            </w:tcMar>
            <w:vAlign w:val="center"/>
          </w:tcPr>
          <w:p>
            <w:pPr>
              <w:spacing w:after="0" w:before="0"/>
              <w:jc w:val="center"/>
            </w:pPr>
            <w:r>
              <w:rPr>
                <w:color w:val="1D2524"/>
                <w:sz w:val="19"/>
                <w:szCs w:val="19"/>
              </w:rPr>
              <w:t xml:space="preserve">load</w:t>
            </w:r>
          </w:p>
        </w:tc>
        <w:tc>
          <w:tcPr>
            <w:tcW w:type="dxa" w:w="1650"/>
            <w:tcMar>
              <w:top w:type="dxa" w:w="30"/>
              <w:left w:type="dxa" w:w="90"/>
              <w:bottom w:type="dxa" w:w="30"/>
              <w:right w:type="dxa" w:w="90"/>
            </w:tcMar>
            <w:vAlign w:val="center"/>
          </w:tcPr>
          <w:p>
            <w:pPr>
              <w:spacing w:after="0" w:before="0"/>
              <w:jc w:val="right"/>
            </w:pPr>
            <w:r>
              <w:rPr>
                <w:color w:val="1D2524"/>
                <w:sz w:val="19"/>
                <w:szCs w:val="19"/>
              </w:rPr>
              <w:t xml:space="preserve">$150.00</w:t>
            </w:r>
          </w:p>
        </w:tc>
        <w:tc>
          <w:tcPr>
            <w:tcW w:type="dxa" w:w="1866"/>
            <w:tcMar>
              <w:top w:type="dxa" w:w="30"/>
              <w:left w:type="dxa" w:w="90"/>
              <w:bottom w:type="dxa" w:w="30"/>
              <w:right w:type="dxa" w:w="90"/>
            </w:tcMar>
            <w:vAlign w:val="center"/>
          </w:tcPr>
          <w:p>
            <w:pPr>
              <w:spacing w:after="0" w:before="0"/>
              <w:jc w:val="right"/>
            </w:pPr>
            <w:r>
              <w:rPr>
                <w:color w:val="1D2524"/>
                <w:sz w:val="19"/>
                <w:szCs w:val="19"/>
              </w:rPr>
              <w:t xml:space="preserve">$150.00</w:t>
            </w:r>
          </w:p>
        </w:tc>
      </w:tr>
      <w:tr>
        <w:tc>
          <w:tcPr>
            <w:tcW w:type="dxa" w:w="600"/>
            <w:shd w:fill="F6F9F9" w:color="auto" w:val="clear"/>
            <w:tcMar>
              <w:top w:type="dxa" w:w="30"/>
              <w:left w:type="dxa" w:w="90"/>
              <w:bottom w:type="dxa" w:w="30"/>
              <w:right w:type="dxa" w:w="90"/>
            </w:tcMar>
            <w:vAlign w:val="center"/>
          </w:tcPr>
          <w:p>
            <w:pPr>
              <w:spacing w:after="0" w:before="0"/>
              <w:jc w:val="center"/>
            </w:pPr>
            <w:r>
              <w:rPr>
                <w:color w:val="1D2524"/>
                <w:sz w:val="19"/>
                <w:szCs w:val="19"/>
              </w:rPr>
              <w:t xml:space="preserve">6</w:t>
            </w:r>
          </w:p>
        </w:tc>
        <w:tc>
          <w:tcPr>
            <w:tcW w:type="dxa" w:w="3850"/>
            <w:shd w:fill="F6F9F9" w:color="auto" w:val="clear"/>
            <w:tcMar>
              <w:top w:type="dxa" w:w="30"/>
              <w:left w:type="dxa" w:w="90"/>
              <w:bottom w:type="dxa" w:w="30"/>
              <w:right w:type="dxa" w:w="90"/>
            </w:tcMar>
            <w:vAlign w:val="center"/>
          </w:tcPr>
          <w:p>
            <w:pPr>
              <w:spacing w:after="0" w:before="0"/>
            </w:pPr>
            <w:r>
              <w:rPr>
                <w:color w:val="1D2524"/>
                <w:sz w:val="19"/>
                <w:szCs w:val="19"/>
              </w:rPr>
              <w:t xml:space="preserve">Rake and blow the work area</w:t>
            </w:r>
          </w:p>
          <w:p>
            <w:pPr>
              <w:spacing w:after="0" w:before="0"/>
            </w:pPr>
            <w:r>
              <w:rPr>
                <w:color w:val="5F6B6A"/>
                <w:sz w:val="15"/>
                <w:szCs w:val="15"/>
              </w:rPr>
              <w:t xml:space="preserve">Example: Included</w:t>
            </w:r>
          </w:p>
        </w:tc>
        <w:tc>
          <w:tcPr>
            <w:tcW w:type="dxa" w:w="800"/>
            <w:shd w:fill="F6F9F9" w:color="auto" w:val="clear"/>
            <w:tcMar>
              <w:top w:type="dxa" w:w="30"/>
              <w:left w:type="dxa" w:w="90"/>
              <w:bottom w:type="dxa" w:w="30"/>
              <w:right w:type="dxa" w:w="90"/>
            </w:tcMar>
            <w:vAlign w:val="center"/>
          </w:tcPr>
          <w:p>
            <w:pPr>
              <w:spacing w:after="0" w:before="0"/>
              <w:jc w:val="right"/>
            </w:pPr>
            <w:r>
              <w:rPr>
                <w:color w:val="1D2524"/>
                <w:sz w:val="19"/>
                <w:szCs w:val="19"/>
              </w:rPr>
              <w:t xml:space="preserve">1</w:t>
            </w:r>
          </w:p>
        </w:tc>
        <w:tc>
          <w:tcPr>
            <w:tcW w:type="dxa" w:w="1100"/>
            <w:shd w:fill="F6F9F9" w:color="auto" w:val="clear"/>
            <w:tcMar>
              <w:top w:type="dxa" w:w="30"/>
              <w:left w:type="dxa" w:w="90"/>
              <w:bottom w:type="dxa" w:w="30"/>
              <w:right w:type="dxa" w:w="90"/>
            </w:tcMar>
            <w:vAlign w:val="center"/>
          </w:tcPr>
          <w:p>
            <w:pPr>
              <w:spacing w:after="0" w:before="0"/>
              <w:jc w:val="center"/>
            </w:pPr>
            <w:r>
              <w:rPr>
                <w:color w:val="1D2524"/>
                <w:sz w:val="19"/>
                <w:szCs w:val="19"/>
              </w:rPr>
              <w:t xml:space="preserve">job</w:t>
            </w:r>
          </w:p>
        </w:tc>
        <w:tc>
          <w:tcPr>
            <w:tcW w:type="dxa" w:w="1650"/>
            <w:shd w:fill="F6F9F9" w:color="auto" w:val="clear"/>
            <w:tcMar>
              <w:top w:type="dxa" w:w="30"/>
              <w:left w:type="dxa" w:w="90"/>
              <w:bottom w:type="dxa" w:w="30"/>
              <w:right w:type="dxa" w:w="90"/>
            </w:tcMar>
            <w:vAlign w:val="center"/>
          </w:tcPr>
          <w:p>
            <w:pPr>
              <w:spacing w:after="0" w:before="0"/>
              <w:jc w:val="right"/>
            </w:pPr>
            <w:r>
              <w:rPr>
                <w:color w:val="1D2524"/>
                <w:sz w:val="19"/>
                <w:szCs w:val="19"/>
              </w:rPr>
              <w:t xml:space="preserve">$0.00</w:t>
            </w:r>
          </w:p>
        </w:tc>
        <w:tc>
          <w:tcPr>
            <w:tcW w:type="dxa" w:w="1866"/>
            <w:shd w:fill="F6F9F9" w:color="auto" w:val="clear"/>
            <w:tcMar>
              <w:top w:type="dxa" w:w="30"/>
              <w:left w:type="dxa" w:w="90"/>
              <w:bottom w:type="dxa" w:w="30"/>
              <w:right w:type="dxa" w:w="90"/>
            </w:tcMar>
            <w:vAlign w:val="center"/>
          </w:tcPr>
          <w:p>
            <w:pPr>
              <w:spacing w:after="0" w:before="0"/>
              <w:jc w:val="right"/>
            </w:pPr>
            <w:r>
              <w:rPr>
                <w:color w:val="1D2524"/>
                <w:sz w:val="19"/>
                <w:szCs w:val="19"/>
              </w:rPr>
              <w:t xml:space="preserve">$0.00</w:t>
            </w:r>
          </w:p>
        </w:tc>
      </w:tr>
      <w:tr>
        <w:tc>
          <w:tcPr>
            <w:tcW w:type="dxa" w:w="600"/>
            <w:tcMar>
              <w:top w:type="dxa" w:w="30"/>
              <w:left w:type="dxa" w:w="90"/>
              <w:bottom w:type="dxa" w:w="30"/>
              <w:right w:type="dxa" w:w="90"/>
            </w:tcMar>
            <w:vAlign w:val="center"/>
          </w:tcPr>
          <w:p>
            <w:pPr>
              <w:spacing w:after="0" w:before="0"/>
            </w:pPr>
            <w:r>
              <w:rPr>
                <w:color w:val="1D2524"/>
                <w:sz w:val="19"/>
                <w:szCs w:val="19"/>
              </w:rPr>
              <w:t xml:space="preserve"> </w:t>
            </w:r>
          </w:p>
        </w:tc>
        <w:tc>
          <w:tcPr>
            <w:tcW w:type="dxa" w:w="3850"/>
            <w:tcMar>
              <w:top w:type="dxa" w:w="30"/>
              <w:left w:type="dxa" w:w="90"/>
              <w:bottom w:type="dxa" w:w="30"/>
              <w:right w:type="dxa" w:w="90"/>
            </w:tcMar>
            <w:vAlign w:val="center"/>
          </w:tcPr>
          <w:p>
            <w:pPr>
              <w:spacing w:after="0" w:before="0"/>
            </w:pPr>
            <w:r>
              <w:rPr>
                <w:color w:val="1D2524"/>
                <w:sz w:val="19"/>
                <w:szCs w:val="19"/>
              </w:rPr>
              <w:t xml:space="preserve"> </w:t>
            </w:r>
          </w:p>
        </w:tc>
        <w:tc>
          <w:tcPr>
            <w:tcW w:type="dxa" w:w="800"/>
            <w:tcMar>
              <w:top w:type="dxa" w:w="30"/>
              <w:left w:type="dxa" w:w="90"/>
              <w:bottom w:type="dxa" w:w="30"/>
              <w:right w:type="dxa" w:w="90"/>
            </w:tcMar>
            <w:vAlign w:val="center"/>
          </w:tcPr>
          <w:p>
            <w:pPr>
              <w:spacing w:after="0" w:before="0"/>
            </w:pPr>
            <w:r>
              <w:rPr>
                <w:color w:val="1D2524"/>
                <w:sz w:val="19"/>
                <w:szCs w:val="19"/>
              </w:rPr>
              <w:t xml:space="preserve"> </w:t>
            </w:r>
          </w:p>
        </w:tc>
        <w:tc>
          <w:tcPr>
            <w:tcW w:type="dxa" w:w="1100"/>
            <w:tcMar>
              <w:top w:type="dxa" w:w="30"/>
              <w:left w:type="dxa" w:w="90"/>
              <w:bottom w:type="dxa" w:w="30"/>
              <w:right w:type="dxa" w:w="90"/>
            </w:tcMar>
            <w:vAlign w:val="center"/>
          </w:tcPr>
          <w:p>
            <w:pPr>
              <w:spacing w:after="0" w:before="0"/>
            </w:pPr>
            <w:r>
              <w:rPr>
                <w:color w:val="1D2524"/>
                <w:sz w:val="19"/>
                <w:szCs w:val="19"/>
              </w:rPr>
              <w:t xml:space="preserve"> </w:t>
            </w:r>
          </w:p>
        </w:tc>
        <w:tc>
          <w:tcPr>
            <w:tcW w:type="dxa" w:w="1650"/>
            <w:tcMar>
              <w:top w:type="dxa" w:w="30"/>
              <w:left w:type="dxa" w:w="90"/>
              <w:bottom w:type="dxa" w:w="30"/>
              <w:right w:type="dxa" w:w="90"/>
            </w:tcMar>
            <w:vAlign w:val="center"/>
          </w:tcPr>
          <w:p>
            <w:pPr>
              <w:spacing w:after="0" w:before="0"/>
            </w:pPr>
            <w:r>
              <w:rPr>
                <w:color w:val="1D2524"/>
                <w:sz w:val="19"/>
                <w:szCs w:val="19"/>
              </w:rPr>
              <w:t xml:space="preserve"> </w:t>
            </w:r>
          </w:p>
        </w:tc>
        <w:tc>
          <w:tcPr>
            <w:tcW w:type="dxa" w:w="1866"/>
            <w:tcMar>
              <w:top w:type="dxa" w:w="30"/>
              <w:left w:type="dxa" w:w="90"/>
              <w:bottom w:type="dxa" w:w="30"/>
              <w:right w:type="dxa" w:w="90"/>
            </w:tcMar>
            <w:vAlign w:val="center"/>
          </w:tcPr>
          <w:p>
            <w:pPr>
              <w:spacing w:after="0" w:before="0"/>
            </w:pPr>
            <w:r>
              <w:rPr>
                <w:color w:val="1D2524"/>
                <w:sz w:val="19"/>
                <w:szCs w:val="19"/>
              </w:rPr>
              <w:t xml:space="preserve"> </w:t>
            </w:r>
          </w:p>
        </w:tc>
      </w:tr>
      <w:tr>
        <w:tc>
          <w:tcPr>
            <w:tcW w:type="dxa" w:w="600"/>
            <w:tcMar>
              <w:top w:type="dxa" w:w="30"/>
              <w:left w:type="dxa" w:w="90"/>
              <w:bottom w:type="dxa" w:w="30"/>
              <w:right w:type="dxa" w:w="90"/>
            </w:tcMar>
            <w:vAlign w:val="center"/>
          </w:tcPr>
          <w:p>
            <w:pPr>
              <w:spacing w:after="0" w:before="0"/>
            </w:pPr>
            <w:r>
              <w:rPr>
                <w:color w:val="1D2524"/>
                <w:sz w:val="19"/>
                <w:szCs w:val="19"/>
              </w:rPr>
              <w:t xml:space="preserve"> </w:t>
            </w:r>
          </w:p>
        </w:tc>
        <w:tc>
          <w:tcPr>
            <w:tcW w:type="dxa" w:w="3850"/>
            <w:tcMar>
              <w:top w:type="dxa" w:w="30"/>
              <w:left w:type="dxa" w:w="90"/>
              <w:bottom w:type="dxa" w:w="30"/>
              <w:right w:type="dxa" w:w="90"/>
            </w:tcMar>
            <w:vAlign w:val="center"/>
          </w:tcPr>
          <w:p>
            <w:pPr>
              <w:spacing w:after="0" w:before="0"/>
            </w:pPr>
            <w:r>
              <w:rPr>
                <w:color w:val="1D2524"/>
                <w:sz w:val="19"/>
                <w:szCs w:val="19"/>
              </w:rPr>
              <w:t xml:space="preserve"> </w:t>
            </w:r>
          </w:p>
        </w:tc>
        <w:tc>
          <w:tcPr>
            <w:tcW w:type="dxa" w:w="800"/>
            <w:tcMar>
              <w:top w:type="dxa" w:w="30"/>
              <w:left w:type="dxa" w:w="90"/>
              <w:bottom w:type="dxa" w:w="30"/>
              <w:right w:type="dxa" w:w="90"/>
            </w:tcMar>
            <w:vAlign w:val="center"/>
          </w:tcPr>
          <w:p>
            <w:pPr>
              <w:spacing w:after="0" w:before="0"/>
            </w:pPr>
            <w:r>
              <w:rPr>
                <w:color w:val="1D2524"/>
                <w:sz w:val="19"/>
                <w:szCs w:val="19"/>
              </w:rPr>
              <w:t xml:space="preserve"> </w:t>
            </w:r>
          </w:p>
        </w:tc>
        <w:tc>
          <w:tcPr>
            <w:tcW w:type="dxa" w:w="1100"/>
            <w:tcMar>
              <w:top w:type="dxa" w:w="30"/>
              <w:left w:type="dxa" w:w="90"/>
              <w:bottom w:type="dxa" w:w="30"/>
              <w:right w:type="dxa" w:w="90"/>
            </w:tcMar>
            <w:vAlign w:val="center"/>
          </w:tcPr>
          <w:p>
            <w:pPr>
              <w:spacing w:after="0" w:before="0"/>
            </w:pPr>
            <w:r>
              <w:rPr>
                <w:color w:val="1D2524"/>
                <w:sz w:val="19"/>
                <w:szCs w:val="19"/>
              </w:rPr>
              <w:t xml:space="preserve"> </w:t>
            </w:r>
          </w:p>
        </w:tc>
        <w:tc>
          <w:tcPr>
            <w:tcW w:type="dxa" w:w="1650"/>
            <w:tcMar>
              <w:top w:type="dxa" w:w="30"/>
              <w:left w:type="dxa" w:w="90"/>
              <w:bottom w:type="dxa" w:w="30"/>
              <w:right w:type="dxa" w:w="90"/>
            </w:tcMar>
            <w:vAlign w:val="center"/>
          </w:tcPr>
          <w:p>
            <w:pPr>
              <w:spacing w:after="0" w:before="0"/>
            </w:pPr>
            <w:r>
              <w:rPr>
                <w:color w:val="1D2524"/>
                <w:sz w:val="19"/>
                <w:szCs w:val="19"/>
              </w:rPr>
              <w:t xml:space="preserve"> </w:t>
            </w:r>
          </w:p>
        </w:tc>
        <w:tc>
          <w:tcPr>
            <w:tcW w:type="dxa" w:w="1866"/>
            <w:tcMar>
              <w:top w:type="dxa" w:w="30"/>
              <w:left w:type="dxa" w:w="90"/>
              <w:bottom w:type="dxa" w:w="30"/>
              <w:right w:type="dxa" w:w="90"/>
            </w:tcMar>
            <w:vAlign w:val="center"/>
          </w:tcPr>
          <w:p>
            <w:pPr>
              <w:spacing w:after="0" w:before="0"/>
            </w:pPr>
            <w:r>
              <w:rPr>
                <w:color w:val="1D2524"/>
                <w:sz w:val="19"/>
                <w:szCs w:val="19"/>
              </w:rPr>
              <w:t xml:space="preserve"> </w:t>
            </w:r>
          </w:p>
        </w:tc>
      </w:tr>
    </w:tbl>
    <w:p>
      <w:pPr>
        <w:spacing w:after="40" w:before="0"/>
      </w:pPr>
      <w:r>
        <w:rPr>
          <w:color w:val="1D2524"/>
          <w:sz w:val="19"/>
          <w:szCs w:val="19"/>
        </w:rPr>
        <w:t xml:space="preserve"> </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500"/>
        <w:gridCol w:w="2500"/>
        <w:gridCol w:w="1866"/>
      </w:tblGrid>
      <w:tr>
        <w:tc>
          <w:tcPr>
            <w:tcW w:type="dxa" w:w="5500"/>
            <w:vMerge w:val="restart"/>
            <w:tcBorders>
              <w:top w:val="none" w:color="FFFFFF" w:sz="0"/>
              <w:left w:val="none" w:color="FFFFFF" w:sz="0"/>
              <w:bottom w:val="none" w:color="FFFFFF" w:sz="0"/>
              <w:right w:val="none" w:color="FFFFFF" w:sz="0"/>
            </w:tcBorders>
            <w:tcMar>
              <w:top w:type="dxa" w:w="30"/>
              <w:left w:type="dxa" w:w="90"/>
              <w:bottom w:type="dxa" w:w="30"/>
              <w:right w:type="dxa" w:w="90"/>
            </w:tcMar>
            <w:vAlign w:val="top"/>
          </w:tcPr>
          <w:p>
            <w:pPr>
              <w:spacing w:after="40" w:before="0"/>
            </w:pPr>
            <w:r>
              <w:rPr>
                <w:b/>
                <w:bCs/>
                <w:color w:val="14605F"/>
                <w:sz w:val="19"/>
                <w:szCs w:val="19"/>
              </w:rPr>
              <w:t xml:space="preserve">Payment terms</w:t>
            </w:r>
          </w:p>
          <w:p>
            <w:pPr>
              <w:spacing w:after="0" w:before="0"/>
            </w:pPr>
            <w:r>
              <w:rPr>
                <w:color w:val="1D2524"/>
                <w:sz w:val="16"/>
                <w:szCs w:val="16"/>
              </w:rPr>
              <w:t xml:space="preserve">A 20% deposit books the crew and equipment; the balance is due when the site is cleaned up. Storm and emergency work is billed at the higher hourly rate stated on this estimate, and rescheduling for wind or rain carries no charge. Estimate valid for 30 days.</w:t>
            </w:r>
          </w:p>
        </w:tc>
        <w:tc>
          <w:tcPr>
            <w:tcW w:type="dxa" w:w="2500"/>
            <w:tcBorders>
              <w:top w:val="none" w:color="FFFFFF" w:sz="0"/>
              <w:left w:val="none" w:color="FFFFFF" w:sz="0"/>
              <w:bottom w:val="single" w:color="C9D3D2" w:sz="4"/>
              <w:right w:val="none" w:color="FFFFFF" w:sz="0"/>
            </w:tcBorders>
            <w:tcMar>
              <w:top w:type="dxa" w:w="30"/>
              <w:left w:type="dxa" w:w="90"/>
              <w:bottom w:type="dxa" w:w="30"/>
              <w:right w:type="dxa" w:w="90"/>
            </w:tcMar>
            <w:vAlign w:val="center"/>
          </w:tcPr>
          <w:p>
            <w:pPr>
              <w:spacing w:after="0" w:before="0"/>
              <w:jc w:val="right"/>
            </w:pPr>
            <w:r>
              <w:rPr>
                <w:color w:val="5F6B6A"/>
                <w:sz w:val="19"/>
                <w:szCs w:val="19"/>
              </w:rPr>
              <w:t xml:space="preserve">Subtotal</w:t>
            </w:r>
          </w:p>
        </w:tc>
        <w:tc>
          <w:tcPr>
            <w:tcW w:type="dxa" w:w="1866"/>
            <w:tcBorders>
              <w:top w:val="none" w:color="FFFFFF" w:sz="0"/>
              <w:left w:val="none" w:color="FFFFFF" w:sz="0"/>
              <w:bottom w:val="single" w:color="C9D3D2" w:sz="4"/>
              <w:right w:val="none" w:color="FFFFFF" w:sz="0"/>
            </w:tcBorders>
            <w:tcMar>
              <w:top w:type="dxa" w:w="30"/>
              <w:left w:type="dxa" w:w="90"/>
              <w:bottom w:type="dxa" w:w="30"/>
              <w:right w:type="dxa" w:w="90"/>
            </w:tcMar>
            <w:vAlign w:val="center"/>
          </w:tcPr>
          <w:p>
            <w:pPr>
              <w:spacing w:after="0" w:before="0"/>
              <w:jc w:val="right"/>
            </w:pPr>
            <w:r>
              <w:rPr>
                <w:color w:val="1D2524"/>
                <w:sz w:val="19"/>
                <w:szCs w:val="19"/>
              </w:rPr>
              <w:t xml:space="preserve">$2,172.00</w:t>
            </w:r>
          </w:p>
        </w:tc>
      </w:tr>
      <w:tr>
        <w:tc>
          <w:tcPr>
            <w:tcW w:type="dxa" w:w="5500"/>
            <w:vMerge w:val="continue"/>
            <w:tcBorders>
              <w:top w:val="none" w:color="FFFFFF" w:sz="0"/>
              <w:left w:val="none" w:color="FFFFFF" w:sz="0"/>
              <w:bottom w:val="none" w:color="FFFFFF" w:sz="0"/>
              <w:right w:val="none" w:color="FFFFFF" w:sz="0"/>
            </w:tcBorders>
            <w:tcMar>
              <w:top w:type="dxa" w:w="30"/>
              <w:left w:type="dxa" w:w="90"/>
              <w:bottom w:type="dxa" w:w="30"/>
              <w:right w:type="dxa" w:w="90"/>
            </w:tcMar>
            <w:vAlign w:val="top"/>
          </w:tcPr>
          <w:p/>
        </w:tc>
        <w:tc>
          <w:tcPr>
            <w:tcW w:type="dxa" w:w="2500"/>
            <w:tcBorders>
              <w:top w:val="none" w:color="FFFFFF" w:sz="0"/>
              <w:left w:val="none" w:color="FFFFFF" w:sz="0"/>
              <w:bottom w:val="single" w:color="C9D3D2" w:sz="4"/>
              <w:right w:val="none" w:color="FFFFFF" w:sz="0"/>
            </w:tcBorders>
            <w:tcMar>
              <w:top w:type="dxa" w:w="30"/>
              <w:left w:type="dxa" w:w="90"/>
              <w:bottom w:type="dxa" w:w="30"/>
              <w:right w:type="dxa" w:w="90"/>
            </w:tcMar>
            <w:vAlign w:val="center"/>
          </w:tcPr>
          <w:p>
            <w:pPr>
              <w:spacing w:after="0" w:before="0"/>
              <w:jc w:val="right"/>
            </w:pPr>
            <w:r>
              <w:rPr>
                <w:color w:val="5F6B6A"/>
                <w:sz w:val="19"/>
                <w:szCs w:val="19"/>
              </w:rPr>
              <w:t xml:space="preserve">Sales tax / VAT (0%)</w:t>
            </w:r>
          </w:p>
        </w:tc>
        <w:tc>
          <w:tcPr>
            <w:tcW w:type="dxa" w:w="1866"/>
            <w:tcBorders>
              <w:top w:val="none" w:color="FFFFFF" w:sz="0"/>
              <w:left w:val="none" w:color="FFFFFF" w:sz="0"/>
              <w:bottom w:val="single" w:color="C9D3D2" w:sz="4"/>
              <w:right w:val="none" w:color="FFFFFF" w:sz="0"/>
            </w:tcBorders>
            <w:tcMar>
              <w:top w:type="dxa" w:w="30"/>
              <w:left w:type="dxa" w:w="90"/>
              <w:bottom w:type="dxa" w:w="30"/>
              <w:right w:type="dxa" w:w="90"/>
            </w:tcMar>
            <w:vAlign w:val="center"/>
          </w:tcPr>
          <w:p>
            <w:pPr>
              <w:spacing w:after="0" w:before="0"/>
              <w:jc w:val="right"/>
            </w:pPr>
            <w:r>
              <w:rPr>
                <w:color w:val="1D2524"/>
                <w:sz w:val="19"/>
                <w:szCs w:val="19"/>
              </w:rPr>
              <w:t xml:space="preserve">$0.00</w:t>
            </w:r>
          </w:p>
        </w:tc>
      </w:tr>
      <w:tr>
        <w:tc>
          <w:tcPr>
            <w:tcW w:type="dxa" w:w="5500"/>
            <w:vMerge w:val="continue"/>
            <w:tcBorders>
              <w:top w:val="none" w:color="FFFFFF" w:sz="0"/>
              <w:left w:val="none" w:color="FFFFFF" w:sz="0"/>
              <w:bottom w:val="none" w:color="FFFFFF" w:sz="0"/>
              <w:right w:val="none" w:color="FFFFFF" w:sz="0"/>
            </w:tcBorders>
            <w:tcMar>
              <w:top w:type="dxa" w:w="30"/>
              <w:left w:type="dxa" w:w="90"/>
              <w:bottom w:type="dxa" w:w="30"/>
              <w:right w:type="dxa" w:w="90"/>
            </w:tcMar>
            <w:vAlign w:val="top"/>
          </w:tcPr>
          <w:p/>
        </w:tc>
        <w:tc>
          <w:tcPr>
            <w:tcW w:type="dxa" w:w="2500"/>
            <w:tcBorders>
              <w:top w:val="none" w:color="FFFFFF" w:sz="0"/>
              <w:left w:val="none" w:color="FFFFFF" w:sz="0"/>
              <w:bottom w:val="double" w:color="14605F" w:sz="6"/>
              <w:right w:val="none" w:color="FFFFFF" w:sz="0"/>
            </w:tcBorders>
            <w:shd w:fill="E8F1F0" w:color="auto" w:val="clear"/>
            <w:tcMar>
              <w:top w:type="dxa" w:w="30"/>
              <w:left w:type="dxa" w:w="90"/>
              <w:bottom w:type="dxa" w:w="30"/>
              <w:right w:type="dxa" w:w="90"/>
            </w:tcMar>
            <w:vAlign w:val="center"/>
          </w:tcPr>
          <w:p>
            <w:pPr>
              <w:spacing w:after="0" w:before="0"/>
              <w:jc w:val="right"/>
            </w:pPr>
            <w:r>
              <w:rPr>
                <w:b/>
                <w:bCs/>
                <w:color w:val="1D2524"/>
                <w:sz w:val="19"/>
                <w:szCs w:val="19"/>
              </w:rPr>
              <w:t xml:space="preserve">Total</w:t>
            </w:r>
          </w:p>
        </w:tc>
        <w:tc>
          <w:tcPr>
            <w:tcW w:type="dxa" w:w="1866"/>
            <w:tcBorders>
              <w:top w:val="none" w:color="FFFFFF" w:sz="0"/>
              <w:left w:val="none" w:color="FFFFFF" w:sz="0"/>
              <w:bottom w:val="double" w:color="14605F" w:sz="6"/>
              <w:right w:val="none" w:color="FFFFFF" w:sz="0"/>
            </w:tcBorders>
            <w:shd w:fill="E8F1F0" w:color="auto" w:val="clear"/>
            <w:tcMar>
              <w:top w:type="dxa" w:w="30"/>
              <w:left w:type="dxa" w:w="90"/>
              <w:bottom w:type="dxa" w:w="30"/>
              <w:right w:type="dxa" w:w="90"/>
            </w:tcMar>
            <w:vAlign w:val="center"/>
          </w:tcPr>
          <w:p>
            <w:pPr>
              <w:spacing w:after="0" w:before="0"/>
              <w:jc w:val="right"/>
            </w:pPr>
            <w:r>
              <w:rPr>
                <w:b/>
                <w:bCs/>
                <w:color w:val="1D2524"/>
                <w:sz w:val="22"/>
                <w:szCs w:val="22"/>
              </w:rPr>
              <w:t xml:space="preserve">$2,172.00</w:t>
            </w:r>
          </w:p>
        </w:tc>
      </w:tr>
      <w:tr>
        <w:tc>
          <w:tcPr>
            <w:tcW w:type="dxa" w:w="5500"/>
            <w:vMerge w:val="continue"/>
            <w:tcBorders>
              <w:top w:val="none" w:color="FFFFFF" w:sz="0"/>
              <w:left w:val="none" w:color="FFFFFF" w:sz="0"/>
              <w:bottom w:val="none" w:color="FFFFFF" w:sz="0"/>
              <w:right w:val="none" w:color="FFFFFF" w:sz="0"/>
            </w:tcBorders>
            <w:tcMar>
              <w:top w:type="dxa" w:w="30"/>
              <w:left w:type="dxa" w:w="90"/>
              <w:bottom w:type="dxa" w:w="30"/>
              <w:right w:type="dxa" w:w="90"/>
            </w:tcMar>
            <w:vAlign w:val="top"/>
          </w:tcPr>
          <w:p/>
        </w:tc>
        <w:tc>
          <w:tcPr>
            <w:tcW w:type="dxa" w:w="2500"/>
            <w:tcBorders>
              <w:top w:val="none" w:color="FFFFFF" w:sz="0"/>
              <w:left w:val="none" w:color="FFFFFF" w:sz="0"/>
              <w:bottom w:val="single" w:color="C9D3D2" w:sz="4"/>
              <w:right w:val="none" w:color="FFFFFF" w:sz="0"/>
            </w:tcBorders>
            <w:tcMar>
              <w:top w:type="dxa" w:w="30"/>
              <w:left w:type="dxa" w:w="90"/>
              <w:bottom w:type="dxa" w:w="30"/>
              <w:right w:type="dxa" w:w="90"/>
            </w:tcMar>
            <w:vAlign w:val="center"/>
          </w:tcPr>
          <w:p>
            <w:pPr>
              <w:spacing w:after="0" w:before="0"/>
              <w:jc w:val="right"/>
            </w:pPr>
            <w:r>
              <w:rPr>
                <w:color w:val="5F6B6A"/>
                <w:sz w:val="19"/>
                <w:szCs w:val="19"/>
              </w:rPr>
              <w:t xml:space="preserve">Deposit due (20%)</w:t>
            </w:r>
          </w:p>
        </w:tc>
        <w:tc>
          <w:tcPr>
            <w:tcW w:type="dxa" w:w="1866"/>
            <w:tcBorders>
              <w:top w:val="none" w:color="FFFFFF" w:sz="0"/>
              <w:left w:val="none" w:color="FFFFFF" w:sz="0"/>
              <w:bottom w:val="single" w:color="C9D3D2" w:sz="4"/>
              <w:right w:val="none" w:color="FFFFFF" w:sz="0"/>
            </w:tcBorders>
            <w:tcMar>
              <w:top w:type="dxa" w:w="30"/>
              <w:left w:type="dxa" w:w="90"/>
              <w:bottom w:type="dxa" w:w="30"/>
              <w:right w:type="dxa" w:w="90"/>
            </w:tcMar>
            <w:vAlign w:val="center"/>
          </w:tcPr>
          <w:p>
            <w:pPr>
              <w:spacing w:after="0" w:before="0"/>
              <w:jc w:val="right"/>
            </w:pPr>
            <w:r>
              <w:rPr>
                <w:color w:val="1D2524"/>
                <w:sz w:val="19"/>
                <w:szCs w:val="19"/>
              </w:rPr>
              <w:t xml:space="preserve">$434.40</w:t>
            </w:r>
          </w:p>
        </w:tc>
      </w:tr>
      <w:tr>
        <w:tc>
          <w:tcPr>
            <w:tcW w:type="dxa" w:w="5500"/>
            <w:vMerge w:val="continue"/>
            <w:tcBorders>
              <w:top w:val="none" w:color="FFFFFF" w:sz="0"/>
              <w:left w:val="none" w:color="FFFFFF" w:sz="0"/>
              <w:bottom w:val="none" w:color="FFFFFF" w:sz="0"/>
              <w:right w:val="none" w:color="FFFFFF" w:sz="0"/>
            </w:tcBorders>
            <w:tcMar>
              <w:top w:type="dxa" w:w="30"/>
              <w:left w:type="dxa" w:w="90"/>
              <w:bottom w:type="dxa" w:w="30"/>
              <w:right w:type="dxa" w:w="90"/>
            </w:tcMar>
            <w:vAlign w:val="top"/>
          </w:tcPr>
          <w:p/>
        </w:tc>
        <w:tc>
          <w:tcPr>
            <w:tcW w:type="dxa" w:w="2500"/>
            <w:tcBorders>
              <w:top w:val="none" w:color="FFFFFF" w:sz="0"/>
              <w:left w:val="none" w:color="FFFFFF" w:sz="0"/>
              <w:bottom w:val="single" w:color="C9D3D2" w:sz="4"/>
              <w:right w:val="none" w:color="FFFFFF" w:sz="0"/>
            </w:tcBorders>
            <w:tcMar>
              <w:top w:type="dxa" w:w="30"/>
              <w:left w:type="dxa" w:w="90"/>
              <w:bottom w:type="dxa" w:w="30"/>
              <w:right w:type="dxa" w:w="90"/>
            </w:tcMar>
            <w:vAlign w:val="center"/>
          </w:tcPr>
          <w:p>
            <w:pPr>
              <w:spacing w:after="0" w:before="0"/>
              <w:jc w:val="right"/>
            </w:pPr>
            <w:r>
              <w:rPr>
                <w:color w:val="5F6B6A"/>
                <w:sz w:val="19"/>
                <w:szCs w:val="19"/>
              </w:rPr>
              <w:t xml:space="preserve">Balance</w:t>
            </w:r>
          </w:p>
        </w:tc>
        <w:tc>
          <w:tcPr>
            <w:tcW w:type="dxa" w:w="1866"/>
            <w:tcBorders>
              <w:top w:val="none" w:color="FFFFFF" w:sz="0"/>
              <w:left w:val="none" w:color="FFFFFF" w:sz="0"/>
              <w:bottom w:val="single" w:color="C9D3D2" w:sz="4"/>
              <w:right w:val="none" w:color="FFFFFF" w:sz="0"/>
            </w:tcBorders>
            <w:tcMar>
              <w:top w:type="dxa" w:w="30"/>
              <w:left w:type="dxa" w:w="90"/>
              <w:bottom w:type="dxa" w:w="30"/>
              <w:right w:type="dxa" w:w="90"/>
            </w:tcMar>
            <w:vAlign w:val="center"/>
          </w:tcPr>
          <w:p>
            <w:pPr>
              <w:spacing w:after="0" w:before="0"/>
              <w:jc w:val="right"/>
            </w:pPr>
            <w:r>
              <w:rPr>
                <w:color w:val="1D2524"/>
                <w:sz w:val="19"/>
                <w:szCs w:val="19"/>
              </w:rPr>
              <w:t xml:space="preserve">$1,737.60</w:t>
            </w:r>
          </w:p>
        </w:tc>
      </w:tr>
    </w:tbl>
    <w:p>
      <w:pPr>
        <w:spacing w:after="60" w:before="200"/>
      </w:pPr>
      <w:r>
        <w:rPr>
          <w:b/>
          <w:bCs/>
          <w:color w:val="14605F"/>
          <w:sz w:val="19"/>
          <w:szCs w:val="19"/>
        </w:rPr>
        <w:t xml:space="preserve">Notes</w:t>
      </w:r>
    </w:p>
    <w:p>
      <w:pPr>
        <w:spacing w:after="20" w:before="0"/>
      </w:pPr>
      <w:r>
        <w:rPr>
          <w:color w:val="5F6B6A"/>
          <w:sz w:val="15"/>
          <w:szCs w:val="15"/>
        </w:rPr>
        <w:t xml:space="preserve">• This estimate is valid for 30 days from the date above. Work outside the listed scope is priced separately before it starts.</w:t>
      </w:r>
    </w:p>
    <w:p>
      <w:pPr>
        <w:spacing w:after="20" w:before="0"/>
      </w:pPr>
      <w:r>
        <w:rPr>
          <w:color w:val="5F6B6A"/>
          <w:sz w:val="15"/>
          <w:szCs w:val="15"/>
        </w:rPr>
        <w:t xml:space="preserve">• Unit prices start at the low end of the example range from nexupira.com and are examples only, not price advice. Replace them with your own.</w:t>
      </w:r>
    </w:p>
    <w:p>
      <w:pPr>
        <w:spacing w:after="20" w:before="0"/>
      </w:pPr>
      <w:r>
        <w:rPr>
          <w:color w:val="5F6B6A"/>
          <w:sz w:val="15"/>
          <w:szCs w:val="15"/>
        </w:rPr>
        <w:t xml:space="preserve">• Tax starts at 0%. Enter the sales tax or VAT rate that applies to you, if any.</w:t>
      </w:r>
    </w:p>
    <w:p>
      <w:pPr>
        <w:spacing w:after="20" w:before="0"/>
      </w:pPr>
      <w:r>
        <w:rPr>
          <w:color w:val="5F6B6A"/>
          <w:sz w:val="15"/>
          <w:szCs w:val="15"/>
        </w:rPr>
        <w:t xml:space="preserve">• The deposit rate can be changed: set it to 0% if the job is paid on completion.</w:t>
      </w:r>
    </w:p>
    <w:p>
      <w:pPr>
        <w:spacing w:after="20" w:before="0"/>
      </w:pPr>
      <w:r>
        <w:rPr>
          <w:color w:val="5F6B6A"/>
          <w:sz w:val="15"/>
          <w:szCs w:val="15"/>
        </w:rPr>
        <w:t xml:space="preserve">• This Word file does not calculate; for live totals use the Excel version or the free tool at nexupira.com.</w:t>
      </w:r>
    </w:p>
    <w:p>
      <w:pPr>
        <w:spacing w:after="20" w:before="360"/>
      </w:pPr>
      <w:r>
        <w:rPr>
          <w:color w:val="1D2524"/>
          <w:sz w:val="19"/>
          <w:szCs w:val="19"/>
        </w:rPr>
        <w:t xml:space="preserve">Accepted by (name, signature, date): ______________________________</w:t>
      </w:r>
    </w:p>
    <w:sectPr>
      <w:footerReference w:type="default" r:id="rId6"/>
      <w:pgSz w:w="11906" w:h="16838" w:orient="portrait"/>
      <w:pgMar w:top="850" w:right="1020" w:bottom="850" w:left="1020" w:header="708" w:footer="4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jc w:val="center"/>
    </w:pPr>
    <w:hyperlink w:history="1" r:id="rIdLink1">
      <w:r>
        <w:rPr>
          <w:color w:val="14605F"/>
          <w:sz w:val="15"/>
          <w:szCs w:val="15"/>
        </w:rPr>
        <w:t xml:space="preserve">Made with NEXUPIRA · nexupira.com</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19"/>
        <w:szCs w:val="19"/>
      </w:rPr>
    </w:rPrDefault>
    <w:pPrDefault>
      <w:pPr>
        <w:spacing w:line="240"/>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190"/>
    </w:pPr>
  </w:style>
  <w:style w:type="paragraph" w:styleId="TOC3">
    <w:name w:val="toc 3"/>
    <w:basedOn w:val="Normal"/>
    <w:next w:val="Normal"/>
    <w:uiPriority w:val="39"/>
    <w:semiHidden/>
    <w:unhideWhenUsed/>
    <w:pPr>
      <w:spacing w:after="100"/>
      <w:ind w:left="380"/>
    </w:pPr>
  </w:style>
  <w:style w:type="paragraph" w:styleId="TOC4">
    <w:name w:val="toc 4"/>
    <w:basedOn w:val="Normal"/>
    <w:next w:val="Normal"/>
    <w:uiPriority w:val="39"/>
    <w:semiHidden/>
    <w:unhideWhenUsed/>
    <w:pPr>
      <w:spacing w:after="100"/>
      <w:ind w:left="570"/>
    </w:pPr>
  </w:style>
  <w:style w:type="paragraph" w:styleId="TOC5">
    <w:name w:val="toc 5"/>
    <w:basedOn w:val="Normal"/>
    <w:next w:val="Normal"/>
    <w:uiPriority w:val="39"/>
    <w:semiHidden/>
    <w:unhideWhenUsed/>
    <w:pPr>
      <w:spacing w:after="100"/>
      <w:ind w:left="760"/>
    </w:pPr>
  </w:style>
  <w:style w:type="paragraph" w:styleId="TOC6">
    <w:name w:val="toc 6"/>
    <w:basedOn w:val="Normal"/>
    <w:next w:val="Normal"/>
    <w:uiPriority w:val="39"/>
    <w:semiHidden/>
    <w:unhideWhenUsed/>
    <w:pPr>
      <w:spacing w:after="100"/>
      <w:ind w:left="950"/>
    </w:pPr>
  </w:style>
  <w:style w:type="paragraph" w:styleId="TOC7">
    <w:name w:val="toc 7"/>
    <w:basedOn w:val="Normal"/>
    <w:next w:val="Normal"/>
    <w:uiPriority w:val="39"/>
    <w:semiHidden/>
    <w:unhideWhenUsed/>
    <w:pPr>
      <w:spacing w:after="100"/>
      <w:ind w:left="1140"/>
    </w:pPr>
  </w:style>
  <w:style w:type="paragraph" w:styleId="TOC8">
    <w:name w:val="toc 8"/>
    <w:basedOn w:val="Normal"/>
    <w:next w:val="Normal"/>
    <w:uiPriority w:val="39"/>
    <w:semiHidden/>
    <w:unhideWhenUsed/>
    <w:pPr>
      <w:spacing w:after="100"/>
      <w:ind w:left="1330"/>
    </w:pPr>
  </w:style>
  <w:style w:type="paragraph" w:styleId="TOC9">
    <w:name w:val="toc 9"/>
    <w:basedOn w:val="Normal"/>
    <w:next w:val="Normal"/>
    <w:uiPriority w:val="39"/>
    <w:semiHidden/>
    <w:unhideWhenUsed/>
    <w:pPr>
      <w:spacing w:after="100"/>
      <w:ind w:left="152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ink1" Type="http://schemas.openxmlformats.org/officeDocument/2006/relationships/hyperlink" Target="https://nexupira.com/" TargetMode="External"/></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Tree Service estimate template</dc:title>
  <dc:creator>NEXUPIRA</dc:creator>
  <cp:lastModifiedBy>NEXUPIRA</cp:lastModifiedBy>
  <cp:revision>1</cp:revision>
  <dcterms:created xsi:type="dcterms:W3CDTF">2026-10-25T00:00:00Z</dcterms:created>
  <dcterms:modified xsi:type="dcterms:W3CDTF">2026-10-25T00:00:00Z</dcterms:modified>
</cp:coreProperties>
</file>

<file path=docProps/custom.xml><?xml version="1.0" encoding="utf-8"?>
<Properties xmlns="http://schemas.openxmlformats.org/officeDocument/2006/custom-properties" xmlns:vt="http://schemas.openxmlformats.org/officeDocument/2006/docPropsVTypes"/>
</file>