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件名：［機械加工］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¥305,800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材料費（A5052 丸棒・切断込み）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参考：300〜1,200円／個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段取り費（プログラム作成含む）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参考：2万〜8万円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マシニング加工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参考：8千〜1万5千円／時間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表面処理（白アルマイト）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参考：150〜600円／個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検査成績書（三次元測定）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梱包・運賃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参考：3千〜1万5千円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新規のお取引は発注時に 50% を前金としていただき、継続取引は月末締め翌月末払いとします。見積は記載の図面改訂番号に基づき、改訂時は再見積とします。材料手配後のキャンセルは材料費と加工済み分をご請求します。有効期限は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¥278,000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¥278,000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¥27,800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¥305,800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¥305,800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機械加工の見積書テンプレート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