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件名：［作曲・編曲］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¥148,500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作曲・デモ制作（3 分以内）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参考：3万〜15万円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曲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編曲・トラック制作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参考：3万〜15万円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曲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演奏者の収録（生ギター・ストリングス）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参考：1万〜5万円／回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ミックス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参考：2万〜8万円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曲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マスタリング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参考：5千〜2万円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曲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権利：譲渡、または指定用途の利用許諾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参考：3万〜30万円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曲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デモ着手時に 50%、マスター納品時に残金をお支払いいただき、権利の譲渡・許諾は残金のお支払い後に有効となります。デモとミックスの段階でそれぞれ 2 回まで修正を含み、デモ承認後の方向転換は新規のご依頼として見積もります。有効期限は 1 か月。個人の作曲家への作曲料は源泉徴収の対象です。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¥135,000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¥135,000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¥13,500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¥148,500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¥74,250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¥74,250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作曲・編曲の見積書テンプレート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