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件名：［ノベルティ制作］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¥275,550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14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ステンレスタンブラー 350ml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参考：800〜2千円／個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250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個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¥800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名入れ（レーザー彫刻・1 か所）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参考：100〜300円／個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250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個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¥25,000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版代・名入れ初期費用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参考：5千〜1万5千円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量産前サンプル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参考：5千〜1万5千円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個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個包装（化粧箱）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参考：50〜200円／個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250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個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¥12,500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送料（1 か所納品）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参考：3千〜1万5千円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件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ご発注時に 50%、出荷前に残金のお支払いとし、継続取引の法人様は月末締め翌月末払いも可能です。製作日数は校了日から数え、生産開始後のキャンセルはお受けできません。仕入れ価格と在庫が変わるため、有効期限は発行日から 2 週間。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¥250,500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¥250,500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¥25,050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¥275,550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前金（50%）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¥137,775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¥137,775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14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ノベルティ制作の見積書テンプレート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