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件名：［音響・照明］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¥319,000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PA システム（メインスピーカー 2・サブウーファー 2・ワイヤレスマイク 4）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参考：8万〜25万円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デジタルミキサー・返しモニター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参考：3万〜10万円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照明機材（LED ライト 12 台・トラス 2 基・調光卓）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参考：6万〜30万円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音響・照明オペレーター（10 時間拘束）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参考：3万〜6万円／名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名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機材運搬・仕込み・撤収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参考：3万〜12万円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仮設電源（発電機・分電盤）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参考：3万〜15万円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日程確保のため予約時に 30〜50% の前金、残金は本番当日、法人様は月末締め翌月末払いとします。拘束時間を超えた分は 1 名 1 時間ごとに延長料金、7 日前以降のキャンセルは機材費の全額をいただきます。有効期限は 1 か月。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¥290,000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¥290,000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¥319,000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¥95,700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¥223,300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音響・照明の見積書テンプレート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