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御見積書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80" w:before="0"/>
            </w:pPr>
            <w:r>
              <w:rPr>
                <w:b/>
                <w:bCs/>
                <w:color w:val="1D2524"/>
                <w:sz w:val="26"/>
                <w:szCs w:val="26"/>
                <w:u w:val="single"/>
              </w:rPr>
              <w:t xml:space="preserve">［お客様名］　御中</w:t>
            </w:r>
          </w:p>
          <w:p>
            <w:pPr>
              <w:spacing w:after="160" w:before="0"/>
            </w:pPr>
            <w:r>
              <w:rPr>
                <w:color w:val="1D2524"/>
                <w:sz w:val="19"/>
                <w:szCs w:val="19"/>
              </w:rPr>
              <w:t xml:space="preserve">［ご担当者名］　様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件名：［クロス張替え］</w:t>
            </w:r>
          </w:p>
          <w:p>
            <w:pPr>
              <w:spacing w:after="120" w:before="0"/>
            </w:pPr>
            <w:r>
              <w:rPr>
                <w:color w:val="5F6B6A"/>
                <w:sz w:val="17"/>
                <w:szCs w:val="17"/>
              </w:rPr>
              <w:t xml:space="preserve">下記のとおりお見積り申し上げます。</w:t>
            </w:r>
          </w:p>
          <w:p>
            <w:pPr>
              <w:spacing w:after="20" w:before="60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御見積金額（税込）　</w:t>
            </w:r>
            <w:r>
              <w:rPr>
                <w:b/>
                <w:bCs/>
                <w:color w:val="1D2524"/>
                <w:sz w:val="30"/>
                <w:szCs w:val="30"/>
                <w:u w:val="single"/>
              </w:rPr>
              <w:t xml:space="preserve">¥119,900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見積番号：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見積日：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有効期限：</w:t>
            </w:r>
            <w:r>
              <w:rPr>
                <w:color w:val="1D2524"/>
                <w:sz w:val="19"/>
                <w:szCs w:val="19"/>
              </w:rPr>
              <w:t xml:space="preserve">見積日から 30 日間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発行者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［会社名・屋号］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［住所］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TEL／メール：［　］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登録番号：</w:t>
            </w:r>
            <w:r>
              <w:rPr>
                <w:color w:val="1D2524"/>
                <w:sz w:val="19"/>
                <w:szCs w:val="19"/>
              </w:rPr>
              <w:t xml:space="preserve">T＿＿＿＿＿＿＿＿＿＿＿＿＿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520"/>
        <w:gridCol w:w="4000"/>
        <w:gridCol w:w="650"/>
        <w:gridCol w:w="650"/>
        <w:gridCol w:w="1450"/>
        <w:gridCol w:w="650"/>
        <w:gridCol w:w="1946"/>
      </w:tblGrid>
      <w:tr>
        <w:trPr>
          <w:tblHeader/>
        </w:trPr>
        <w:tc>
          <w:tcPr>
            <w:tcW w:type="dxa" w:w="52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40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品目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数量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単位</w:t>
            </w:r>
          </w:p>
        </w:tc>
        <w:tc>
          <w:tcPr>
            <w:tcW w:type="dxa" w:w="14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単価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税率</w:t>
            </w:r>
          </w:p>
        </w:tc>
        <w:tc>
          <w:tcPr>
            <w:tcW w:type="dxa" w:w="194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金額（税抜）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既存クロス剥がし・処分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参考：300〜600円／㎡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㎡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¥18,000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下地処理（パテ・サンダー掛け）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参考：300〜800円／㎡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㎡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¥18,000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シーラー塗布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参考：150〜300円／㎡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㎡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¥150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¥9,000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量産クロス張り（材工共）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参考：800〜1,200円／㎡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㎡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¥800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¥48,000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1000 番台クロス差額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参考：300〜700円／㎡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㎡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¥6,000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家具移動・スイッチプレート脱着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参考：1万〜3万円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お支払い条件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住宅は完了後のお支払いが多く、クロスの手配が先行する場合や金額の大きい工事は着工時に 30% の前金をいただきます。家具移動は、貴重品と壊れ物をお客様で移していただく前提です。有効期限は 30 日。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¥109,000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10%対象（税抜）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¥109,000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消費税（10%）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¥10,900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合計（税込）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¥119,900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前金（30%）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¥35,970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残金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¥83,930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備考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・有効期限：見積日から 30 日間。記載範囲外の変更は、事前に別途お見積りします。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・金額は税抜です。消費税は税率ごとに合計し、1 円未満を切り捨てています。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・登録番号は適格請求書発行事業者の場合に記載します（T＋13桁）。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・前金の割合は変更できます。完了後に一括でお支払いいただく場合は 0% にしてください。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・単価は nexupira.com に載せた金額の例の下限を仮に入れています（相場ではありません）。実際の金額に書き換えてください。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版は自動計算しません。自動計算は Excel 版か nexupira.com の無料ツールで。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NEXUPIRA で作成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ja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クロス張替えの見積書テンプレート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