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件名：［Webサイト保守］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¥261,800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引き継ぎ調査（権限・プラグイン・バックアップ・脆弱性）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参考：3万〜10万円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月額保守（CMS・プラグイン更新、週次バックアップ）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参考：1万〜5万円／月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死活監視・改ざん検知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軽微な更新作業（プランの範囲を超えた分）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参考：6千〜1万円／時間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サーバー・ドメイン更新（立替）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参考：2万〜8万円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年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改ざん時の復旧作業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参考：5万〜20万円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引き継ぎ調査は発注時に 50%、報告書の提出時に残金をいただきます。月額保守は前払いで最低 6 か月、解約は 1 か月前のご連絡です。サーバー・ドメイン費用は実費精算またはお客様の直接契約とし、時間外の緊急対応は時間単価の 1.5 倍です。有効期限は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¥23,800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¥261,800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¥261,800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Webサイト保守の見積書テンプレート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