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件名：［鉄工・溶接］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¥275,000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14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鋼材（角パイプ・フラットバー・鋼板）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参考：200〜400円／kg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180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kg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¥36,000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工場加工費（切断・穴あけ・溶接）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参考：6千〜1万円／時間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16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時間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¥96,000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現場取付・溶接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参考：3万〜5万円／人工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人工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溶融亜鉛めっき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参考：100〜250円／kg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180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kg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¥18,000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現地採寸・製作図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参考：2万〜6万円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運搬費（ユニック車）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参考：2万〜5万円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図面承認後、発注時に 50% を前金としていただき、残金は取付完了後のお支払いです。承認後の変更は再見積とし、夜間・休日の現場作業は割増となります。鋼材価格が変動するため、有効期限は発行日から 2 週間。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¥250,000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¥250,000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¥25,000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¥275,000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前金（50%）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¥137,500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¥137,500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14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鉄工・溶接の見積書テンプレート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