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報價單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客戶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［客戶名稱／公司抬頭］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統一編號：［對方是公司時填寫］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地址：［　］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報價項目：［汽車鍍膜］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報價單號：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報價日期：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有效期限：</w:t>
            </w:r>
            <w:r>
              <w:rPr>
                <w:color w:val="1D2524"/>
                <w:sz w:val="19"/>
                <w:szCs w:val="19"/>
              </w:rPr>
              <w:t xml:space="preserve">報價日起 14 天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報價人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［公司或工作室名稱］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地址／Email：［　］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項次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數量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單位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單價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手洗、去鐵粉與黏土處理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參考價：NT$1,500–3,500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台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NT$1,500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NT$1,500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漆面拋光研磨兩道（中型休旅）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參考價：NT$6,000–15,000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台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NT$6,000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NT$6,000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陶瓷鍍膜（三年型）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參考價：NT$12,000–30,000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台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NT$12,000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NT$12,000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輪框鍍膜與前擋撥水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參考價：NT$2,000–5,000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內裝深度清潔與皮椅保養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參考價：NT$3,000–8,000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台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定期保養洗車與補膜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參考價：NT$1,500–3,000／次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次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NT$1,500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付款條件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預約施工檔期先收 25% 訂金，交車時在燈下驗收後付尾款。施工前 48 小時內改期，訂金不退。鍍膜保固依品牌規定，需依約回廠保養。報價有效期 14 天。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小計（未稅）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NT$27,500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營業稅（5%）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NT$1,375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總計（含稅）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NT$28,875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訂金（25%）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NT$7,219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尾款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NT$21,656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備註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・本報價自報價日起 14 天內有效；報價範圍以外的變更，另行報價並經確認後施作。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・以上單價為未稅價，營業稅 5% 另計。若要報含稅價，請把營業稅率改成 0%，並在備註寫明「含稅」。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・對方是公司、需要報帳時，請填寫對方統一編號，開立發票時打上統編。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・訂金比例可以修改：完工後一次付清的案子，請改成 0%。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・單價預填 nexupira.com 範本參考價的下限，僅為範例、不代表行情，請改成你的實際價格。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版不會自動計算；要自動算請用 Excel 版或 nexupira.com 的免費線上工具。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客戶確認簽章：＿＿＿＿＿＿＿＿＿＿　　日期：＿＿＿＿＿＿＿＿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使用 NEXUPIRA 製作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zh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汽車鍍膜報價單範本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