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報價項目：［活動主持］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14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主持費（在場 4 小時內）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參考價：NT$8,000–30,000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場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事前會議與流程確認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參考價：已含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次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主持稿撰寫（開場、串場、頒獎詞）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參考價：NT$3,000–10,000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份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現場彩排或走位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參考價：NT$2,000–6,000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次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超時費（超過 4 小時）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參考價：NT$2,000–5,000／小時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小時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交通費（高鐵或計程車）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參考價：NT$500–3,000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趟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簽約收 50% 訂金保留檔期，活動當天或請款後 14 天內付清尾款。活動前 14 天內取消訂金不退，超過約定在場時數按小時加收。報價有效期 14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NT$15,500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NT$775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NT$16,275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訂金（50%）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NT$8,138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NT$8,137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14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活動主持報價單範本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