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報價項目：［行動餐車］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包車餐點（主餐二選一＋配菜＋飲料）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參考價：NT$120–250／份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份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NT$120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出餐加時（超過 2 小時）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參考價：NT$2,000–5,000／小時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小時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加派人手（超過 100 份）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參考價：NT$2,000–3,500／人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人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車資（超出服務範圍，依公里數）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參考價：NT$20–40／公里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公里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發電機（現場無電源）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參考價：NT$2,000–5,000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場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免洗餐具與垃圾清運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參考價：已含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150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份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下訂收 30% 訂金保留日期，可抵總額；包車於活動前 7 天付清，擺攤若營業額未達最低消費，差額於活動後 3 天內補足。活動前 7 天確認份數，因天候取消可改期一次。報價有效期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NT$25,200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NT$1,260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NT$26,460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NT$7,938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NT$18,522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行動餐車報價單範本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