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報價項目：［柏油鋪設］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舊柏油刨除與清運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級配碎石底層（壓實 15 公分）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參考價：NT$400–900／坪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熱拌瀝青混凝土（AC，壓實 5 公分）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參考價：NT$900–1,800／坪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NT$81,000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停車格標線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參考價：NT$400–1,000／格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格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機具進出場（鋪裝機、壓路機）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參考價：NT$15,000–40,000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交通維持與交管人員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參考價：NT$2,500–4,000／人日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人日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簽約收 30% 訂金排定拌合廠與工班，完工驗收後付尾款。鋪設需晴天，雨天順延不算延誤；施工前瀝青料價漲幅超過一成，會先通知再調整。報價有效期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NT$8,150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NT$171,150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NT$51,345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NT$119,805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柏油鋪設報價單範本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