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報價單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客戶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［客戶名稱／公司抬頭］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統一編號：［對方是公司時填寫］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地址：［　］</w:t>
            </w:r>
          </w:p>
          <w:p>
            <w:pPr>
              <w:spacing w:after="20" w:before="120"/>
            </w:pPr>
            <w:r>
              <w:rPr>
                <w:color w:val="1D2524"/>
                <w:sz w:val="19"/>
                <w:szCs w:val="19"/>
              </w:rPr>
              <w:t xml:space="preserve">報價項目：［泥作工程］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報價單號：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報價日期：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有效期限：</w:t>
            </w:r>
            <w:r>
              <w:rPr>
                <w:color w:val="1D2524"/>
                <w:sz w:val="19"/>
                <w:szCs w:val="19"/>
              </w:rPr>
              <w:t xml:space="preserve">報價日起 30 天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報價人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［公司或工作室名稱］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地址／Email：［　］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600"/>
        <w:gridCol w:w="3850"/>
        <w:gridCol w:w="800"/>
        <w:gridCol w:w="1100"/>
        <w:gridCol w:w="1650"/>
        <w:gridCol w:w="1866"/>
      </w:tblGrid>
      <w:tr>
        <w:trPr>
          <w:tblHeader/>
        </w:trPr>
        <w:tc>
          <w:tcPr>
            <w:tcW w:type="dxa" w:w="6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項次</w:t>
            </w:r>
          </w:p>
        </w:tc>
        <w:tc>
          <w:tcPr>
            <w:tcW w:type="dxa" w:w="38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項目</w:t>
            </w:r>
          </w:p>
        </w:tc>
        <w:tc>
          <w:tcPr>
            <w:tcW w:type="dxa" w:w="8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數量</w:t>
            </w:r>
          </w:p>
        </w:tc>
        <w:tc>
          <w:tcPr>
            <w:tcW w:type="dxa" w:w="11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單位</w:t>
            </w:r>
          </w:p>
        </w:tc>
        <w:tc>
          <w:tcPr>
            <w:tcW w:type="dxa" w:w="1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單價</w:t>
            </w:r>
          </w:p>
        </w:tc>
        <w:tc>
          <w:tcPr>
            <w:tcW w:type="dxa" w:w="186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舊牆面粉刷層打除清運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參考價：NT$1,500–3,000／坪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坪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NT$1,500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NT$9,000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掛網（防裂網）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參考價：NT$300–700／坪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10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坪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NT$3,000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牆面打底（水泥砂漿）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參考價：NT$1,500–2,800／坪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10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坪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NT$1,500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NT$15,000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粉光（細面）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參考價：NT$1,000–2,000／坪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10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坪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NT$1,000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NT$10,000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局部抹壁修補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參考價：NT$800–2,500／處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8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處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NT$800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NT$6,400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保護、清潔與養護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參考價：NT$3,000–8,000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NT$3,000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NT$3,000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付款條件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常見簽約付 30% 訂金，打底完成付第二期，粉光完成驗收後付尾款。外牆或戶外地坪遇雨順延，不算延誤；打除後發現的結構問題另行報價。報價有效期 30 天。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小計（未稅）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NT$46,400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營業稅（5%）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NT$2,320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總計（含稅）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NT$48,720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訂金（30%）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NT$14,616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尾款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NT$34,104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備註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・本報價自報價日起 30 天內有效；報價範圍以外的變更，另行報價並經確認後施作。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・以上單價為未稅價，營業稅 5% 另計。若要報含稅價，請把營業稅率改成 0%，並在備註寫明「含稅」。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・對方是公司、需要報帳時，請填寫對方統一編號，開立發票時打上統編。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・訂金比例可以修改：完工後一次付清的案子，請改成 0%。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・單價預填 nexupira.com 範本參考價的下限，僅為範例、不代表行情，請改成你的實際價格。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版不會自動計算；要自動算請用 Excel 版或 nexupira.com 的免費線上工具。</w:t>
      </w:r>
    </w:p>
    <w:p>
      <w:pPr>
        <w:spacing w:after="20" w:before="360"/>
      </w:pPr>
      <w:r>
        <w:rPr>
          <w:color w:val="1D2524"/>
          <w:sz w:val="19"/>
          <w:szCs w:val="19"/>
        </w:rPr>
        <w:t xml:space="preserve">客戶確認簽章：＿＿＿＿＿＿＿＿＿＿　　日期：＿＿＿＿＿＿＿＿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使用 NEXUPIRA 製作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JhengHei" w:cs="Microsoft JhengHei" w:eastAsia="Microsoft JhengHei" w:hAnsi="Microsoft JhengHei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zh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泥作工程報價單範本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