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報價項目：［影片剪輯］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剪輯（節奏、跳剪、去廢片）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參考價：NT$300–1,000／分鐘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成片分鐘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NT$3,600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超出 2 小時的原始素材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參考價：NT$500–1,500／小時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上字幕（含花字樣式）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參考價：NT$100–300／分鐘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成片分鐘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配樂、音效與音量調整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參考價：NT$500–2,000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YouTube 縮圖設計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參考價：NT$500–1,500／張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張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NT$500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直式短影音（Reels、Shorts）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參考價：NT$800–2,500／支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NT$2,400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單支或首次合作先收 50% 訂金再開剪，交片確認後付清；固定每月合作可月結。交片後 14 天內沒提出的修改視為結案。報價有效期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NT$8,700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NT$435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NT$9,135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NT$9,135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影片剪輯報價單範本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